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77" w:rsidRDefault="00EC3277" w:rsidP="00EC327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АДМИНИСТРАЦИЯ КОСТРОМСКОЙ ОБЛАСТИ</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26 декабря 2013 г. N 562-а</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ЭКСПЕРТИЗЕ НОРМАТИВНЫХ ПРАВОВЫХ АКТОВ</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КОСТРОМСКОЙ ОБЛАСТИ, </w:t>
      </w:r>
      <w:proofErr w:type="gramStart"/>
      <w:r>
        <w:rPr>
          <w:rFonts w:ascii="Arial CYR" w:hAnsi="Arial CYR" w:cs="Arial CYR"/>
          <w:b/>
          <w:bCs/>
          <w:sz w:val="16"/>
          <w:szCs w:val="16"/>
        </w:rPr>
        <w:t>ЗАТРАГИВАЮЩИХ</w:t>
      </w:r>
      <w:proofErr w:type="gramEnd"/>
      <w:r>
        <w:rPr>
          <w:rFonts w:ascii="Arial CYR" w:hAnsi="Arial CYR" w:cs="Arial CYR"/>
          <w:b/>
          <w:bCs/>
          <w:sz w:val="16"/>
          <w:szCs w:val="16"/>
        </w:rPr>
        <w:t xml:space="preserve"> ВОПРОСЫ ОСУЩЕСТВЛЕНИЯ</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ПРЕДПРИНИМАТЕЛЬСКОЙ И ИНВЕСТИЦИОННОЙ ДЕЯТЕЛЬНОСТИ</w:t>
      </w:r>
    </w:p>
    <w:p w:rsidR="00EC3277" w:rsidRDefault="00EC3277" w:rsidP="00EC3277">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EC3277">
        <w:tblPrEx>
          <w:tblCellMar>
            <w:top w:w="0" w:type="dxa"/>
            <w:bottom w:w="0" w:type="dxa"/>
          </w:tblCellMar>
        </w:tblPrEx>
        <w:tc>
          <w:tcPr>
            <w:tcW w:w="100" w:type="dxa"/>
            <w:tcBorders>
              <w:top w:val="nil"/>
              <w:left w:val="nil"/>
              <w:bottom w:val="nil"/>
              <w:right w:val="nil"/>
            </w:tcBorders>
            <w:shd w:val="clear" w:color="auto" w:fill="CED3F1"/>
          </w:tcPr>
          <w:p w:rsidR="00EC3277" w:rsidRDefault="00EC3277">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EC3277" w:rsidRDefault="00EC3277">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EC3277" w:rsidRDefault="00EC327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EC3277" w:rsidRDefault="00EC3277">
            <w:pPr>
              <w:autoSpaceDE w:val="0"/>
              <w:autoSpaceDN w:val="0"/>
              <w:adjustRightInd w:val="0"/>
              <w:spacing w:after="0" w:line="240" w:lineRule="auto"/>
              <w:jc w:val="center"/>
              <w:rPr>
                <w:rFonts w:ascii="Arial CYR" w:hAnsi="Arial CYR" w:cs="Arial CYR"/>
                <w:color w:val="392C69"/>
                <w:sz w:val="16"/>
                <w:szCs w:val="16"/>
              </w:rPr>
            </w:pPr>
            <w:proofErr w:type="gramStart"/>
            <w:r>
              <w:rPr>
                <w:rFonts w:ascii="Arial CYR" w:hAnsi="Arial CYR" w:cs="Arial CYR"/>
                <w:color w:val="392C69"/>
                <w:sz w:val="16"/>
                <w:szCs w:val="16"/>
              </w:rPr>
              <w:t>(в ред. постановлений администрации Костромской области</w:t>
            </w:r>
            <w:proofErr w:type="gramEnd"/>
          </w:p>
          <w:p w:rsidR="00EC3277" w:rsidRDefault="00EC327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22.04.2014 </w:t>
            </w:r>
            <w:hyperlink r:id="rId4" w:history="1">
              <w:r>
                <w:rPr>
                  <w:rFonts w:ascii="Arial CYR" w:hAnsi="Arial CYR" w:cs="Arial CYR"/>
                  <w:color w:val="0000FF"/>
                  <w:sz w:val="16"/>
                  <w:szCs w:val="16"/>
                  <w:u w:val="single"/>
                </w:rPr>
                <w:t>N 166-а</w:t>
              </w:r>
            </w:hyperlink>
            <w:r>
              <w:rPr>
                <w:rFonts w:ascii="Arial CYR" w:hAnsi="Arial CYR" w:cs="Arial CYR"/>
                <w:color w:val="392C69"/>
                <w:sz w:val="16"/>
                <w:szCs w:val="16"/>
              </w:rPr>
              <w:t xml:space="preserve">, от 05.08.2019 </w:t>
            </w:r>
            <w:hyperlink r:id="rId5" w:history="1">
              <w:r>
                <w:rPr>
                  <w:rFonts w:ascii="Arial CYR" w:hAnsi="Arial CYR" w:cs="Arial CYR"/>
                  <w:color w:val="0000FF"/>
                  <w:sz w:val="16"/>
                  <w:szCs w:val="16"/>
                  <w:u w:val="single"/>
                </w:rPr>
                <w:t>N 299-а</w:t>
              </w:r>
            </w:hyperlink>
            <w:r>
              <w:rPr>
                <w:rFonts w:ascii="Arial CYR" w:hAnsi="Arial CYR" w:cs="Arial CYR"/>
                <w:color w:val="392C69"/>
                <w:sz w:val="16"/>
                <w:szCs w:val="16"/>
              </w:rPr>
              <w:t xml:space="preserve">, от 01.02.2021 </w:t>
            </w:r>
            <w:hyperlink r:id="rId6" w:history="1">
              <w:r>
                <w:rPr>
                  <w:rFonts w:ascii="Arial CYR" w:hAnsi="Arial CYR" w:cs="Arial CYR"/>
                  <w:color w:val="0000FF"/>
                  <w:sz w:val="16"/>
                  <w:szCs w:val="16"/>
                  <w:u w:val="single"/>
                </w:rPr>
                <w:t>N 25-а</w:t>
              </w:r>
            </w:hyperlink>
            <w:r>
              <w:rPr>
                <w:rFonts w:ascii="Arial CYR" w:hAnsi="Arial CYR" w:cs="Arial CYR"/>
                <w:color w:val="392C69"/>
                <w:sz w:val="16"/>
                <w:szCs w:val="16"/>
              </w:rPr>
              <w:t>,</w:t>
            </w:r>
          </w:p>
          <w:p w:rsidR="00EC3277" w:rsidRDefault="00EC327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09.03.2022 </w:t>
            </w:r>
            <w:hyperlink r:id="rId7" w:history="1">
              <w:r>
                <w:rPr>
                  <w:rFonts w:ascii="Arial CYR" w:hAnsi="Arial CYR" w:cs="Arial CYR"/>
                  <w:color w:val="0000FF"/>
                  <w:sz w:val="16"/>
                  <w:szCs w:val="16"/>
                  <w:u w:val="single"/>
                </w:rPr>
                <w:t>N 79-а</w:t>
              </w:r>
            </w:hyperlink>
            <w:r>
              <w:rPr>
                <w:rFonts w:ascii="Arial CYR" w:hAnsi="Arial CYR" w:cs="Arial CYR"/>
                <w:color w:val="392C69"/>
                <w:sz w:val="16"/>
                <w:szCs w:val="16"/>
              </w:rPr>
              <w:t>)</w:t>
            </w:r>
          </w:p>
        </w:tc>
        <w:tc>
          <w:tcPr>
            <w:tcW w:w="113" w:type="dxa"/>
            <w:tcBorders>
              <w:top w:val="nil"/>
              <w:left w:val="nil"/>
              <w:bottom w:val="nil"/>
              <w:right w:val="nil"/>
            </w:tcBorders>
            <w:shd w:val="clear" w:color="auto" w:fill="F4F3F8"/>
          </w:tcPr>
          <w:p w:rsidR="00EC3277" w:rsidRDefault="00EC3277">
            <w:pPr>
              <w:autoSpaceDE w:val="0"/>
              <w:autoSpaceDN w:val="0"/>
              <w:adjustRightInd w:val="0"/>
              <w:spacing w:after="0" w:line="240" w:lineRule="auto"/>
              <w:jc w:val="center"/>
              <w:rPr>
                <w:rFonts w:ascii="Arial CYR" w:hAnsi="Arial CYR" w:cs="Arial CYR"/>
                <w:color w:val="392C69"/>
                <w:sz w:val="16"/>
                <w:szCs w:val="16"/>
              </w:rPr>
            </w:pPr>
          </w:p>
        </w:tc>
      </w:tr>
    </w:tbl>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В целях реализации </w:t>
      </w:r>
      <w:hyperlink r:id="rId8" w:history="1">
        <w:r>
          <w:rPr>
            <w:rFonts w:ascii="Arial CYR" w:hAnsi="Arial CYR" w:cs="Arial CYR"/>
            <w:color w:val="0000FF"/>
            <w:sz w:val="16"/>
            <w:szCs w:val="16"/>
            <w:u w:val="single"/>
          </w:rPr>
          <w:t>статьи 26.3-3</w:t>
        </w:r>
      </w:hyperlink>
      <w:r>
        <w:rPr>
          <w:rFonts w:ascii="Arial CYR" w:hAnsi="Arial CYR" w:cs="Arial CYR"/>
          <w:sz w:val="16"/>
          <w:szCs w:val="16"/>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9" w:history="1">
        <w:r>
          <w:rPr>
            <w:rFonts w:ascii="Arial CYR" w:hAnsi="Arial CYR" w:cs="Arial CYR"/>
            <w:color w:val="0000FF"/>
            <w:sz w:val="16"/>
            <w:szCs w:val="16"/>
            <w:u w:val="single"/>
          </w:rPr>
          <w:t>статьи 23.1</w:t>
        </w:r>
      </w:hyperlink>
      <w:r>
        <w:rPr>
          <w:rFonts w:ascii="Arial CYR" w:hAnsi="Arial CYR" w:cs="Arial CYR"/>
          <w:sz w:val="16"/>
          <w:szCs w:val="16"/>
        </w:rPr>
        <w:t xml:space="preserve"> Закона Костромской области от 11 января 2007 года N 106-4-ЗКО "О нормативных правовых актах Костромской области" и обеспечения благоприятного климата для осуществления предпринимательской и инвестиционной деятельности на территории Костромской</w:t>
      </w:r>
      <w:proofErr w:type="gramEnd"/>
      <w:r>
        <w:rPr>
          <w:rFonts w:ascii="Arial CYR" w:hAnsi="Arial CYR" w:cs="Arial CYR"/>
          <w:sz w:val="16"/>
          <w:szCs w:val="16"/>
        </w:rPr>
        <w:t xml:space="preserve"> области администрация Костромской области постановляет:</w:t>
      </w:r>
    </w:p>
    <w:p w:rsidR="00EC3277" w:rsidRDefault="00EC3277" w:rsidP="00EC327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(преамбула в ред. </w:t>
      </w:r>
      <w:hyperlink r:id="rId10"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администрации Костромской области от 09.03.2022 N 79-а)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w:t>
      </w:r>
      <w:hyperlink r:id="rId11" w:history="1">
        <w:r>
          <w:rPr>
            <w:rFonts w:ascii="Arial CYR" w:hAnsi="Arial CYR" w:cs="Arial CYR"/>
            <w:color w:val="0000FF"/>
            <w:sz w:val="16"/>
            <w:szCs w:val="16"/>
            <w:u w:val="single"/>
          </w:rPr>
          <w:t>положение</w:t>
        </w:r>
      </w:hyperlink>
      <w:r>
        <w:rPr>
          <w:rFonts w:ascii="Arial CYR" w:hAnsi="Arial CYR" w:cs="Arial CYR"/>
          <w:sz w:val="16"/>
          <w:szCs w:val="16"/>
        </w:rPr>
        <w:t xml:space="preserve"> о порядке проведения экспертизы нормативных правовых актов Костромской области, затрагивающих вопросы осуществления предпринимательской и инвестиционной деятельности (приложение).</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Определить департамент экономического развития Костромской области уполномоченным исполнительным органом государственной власти Костромской области по проведению экспертизы нормативных правовых актов Костромской области, затрагивающих вопросы осуществления предпринимательской и инвестиционной деятельности (далее - экспертиза нормативных правовых актов).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Департаменту экономического развития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опубликовать извещение о формировании плана проведения экспертизы нормативных правовых актов на 2020 год (далее - план) в течение 5 рабочих дней со дня вступления в силу настоящего постановления, установив срок принятия предложений о проведении экспертизы до 31 октября 2019 года. Сформировать и утвердить план не позднее 1 декабря 2019 года;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обеспечить проведение экспертизы нормативных правовых актов в соответствии с положением о порядке проведения экспертизы нормативных правовых актов Костромской области, затрагивающих вопросы осуществления предпринимательской и инвестиционной деятельности, утвержденным настоящим постановлением, с 1 января 2020 года.</w:t>
      </w:r>
    </w:p>
    <w:p w:rsidR="00EC3277" w:rsidRDefault="00EC3277" w:rsidP="00EC327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п</w:t>
      </w:r>
      <w:proofErr w:type="gramEnd"/>
      <w:r>
        <w:rPr>
          <w:rFonts w:ascii="Arial CYR" w:hAnsi="Arial CYR" w:cs="Arial CYR"/>
          <w:sz w:val="16"/>
          <w:szCs w:val="16"/>
        </w:rPr>
        <w:t xml:space="preserve">. 3 в ред. </w:t>
      </w:r>
      <w:hyperlink r:id="rId12"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администрации Костромской области от 05.08.2019 N 299-а)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proofErr w:type="gramStart"/>
      <w:r>
        <w:rPr>
          <w:rFonts w:ascii="Arial CYR" w:hAnsi="Arial CYR" w:cs="Arial CYR"/>
          <w:sz w:val="16"/>
          <w:szCs w:val="16"/>
        </w:rPr>
        <w:t>Контроль за</w:t>
      </w:r>
      <w:proofErr w:type="gramEnd"/>
      <w:r>
        <w:rPr>
          <w:rFonts w:ascii="Arial CYR" w:hAnsi="Arial CYR" w:cs="Arial CYR"/>
          <w:sz w:val="16"/>
          <w:szCs w:val="16"/>
        </w:rPr>
        <w:t xml:space="preserve">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сферах развития экономики и торговли, инвестиционной деятельности, промышленности, туризма (за исключением культурно-познавательного (в том числе детского, самодеятельного туризма) и социального туризма), международных, внешнеэкономических и межрегиональных связей Костромской области.</w:t>
      </w:r>
    </w:p>
    <w:p w:rsidR="00EC3277" w:rsidRDefault="00EC3277" w:rsidP="00EC327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в</w:t>
      </w:r>
      <w:proofErr w:type="gramEnd"/>
      <w:r>
        <w:rPr>
          <w:rFonts w:ascii="Arial CYR" w:hAnsi="Arial CYR" w:cs="Arial CYR"/>
          <w:sz w:val="16"/>
          <w:szCs w:val="16"/>
        </w:rPr>
        <w:t xml:space="preserve"> ред. </w:t>
      </w:r>
      <w:hyperlink r:id="rId13"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администрации Костромской области от 05.08.2019 N 299-а)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Настоящее постановление вступает в силу с 1 января 2014 года и подлежит официальному опубликованию.</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С.СИТНИКОВ</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Утверждено</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администрации</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26 декабря 2013 г. N 562-а</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ПОЛОЖЕНИЕ</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ПОРЯДКЕ ПРОВЕДЕНИЯ ЭКСПЕРТИЗЫ НОРМАТИВНЫХ ПРАВОВЫХ АКТОВ</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КОСТРОМСКОЙ ОБЛАСТИ, </w:t>
      </w:r>
      <w:proofErr w:type="gramStart"/>
      <w:r>
        <w:rPr>
          <w:rFonts w:ascii="Arial CYR" w:hAnsi="Arial CYR" w:cs="Arial CYR"/>
          <w:b/>
          <w:bCs/>
          <w:sz w:val="16"/>
          <w:szCs w:val="16"/>
        </w:rPr>
        <w:t>ЗАТРАГИВАЮЩИХ</w:t>
      </w:r>
      <w:proofErr w:type="gramEnd"/>
      <w:r>
        <w:rPr>
          <w:rFonts w:ascii="Arial CYR" w:hAnsi="Arial CYR" w:cs="Arial CYR"/>
          <w:b/>
          <w:bCs/>
          <w:sz w:val="16"/>
          <w:szCs w:val="16"/>
        </w:rPr>
        <w:t xml:space="preserve"> ВОПРОСЫ ОСУЩЕСТВЛЕНИЯ</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ПРЕДПРИНИМАТЕЛЬСКОЙ И ИНВЕСТИЦИОННОЙ ДЕЯТЕЛЬНОСТИ</w:t>
      </w:r>
    </w:p>
    <w:p w:rsidR="00EC3277" w:rsidRDefault="00EC3277" w:rsidP="00EC3277">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EC3277">
        <w:tblPrEx>
          <w:tblCellMar>
            <w:top w:w="0" w:type="dxa"/>
            <w:bottom w:w="0" w:type="dxa"/>
          </w:tblCellMar>
        </w:tblPrEx>
        <w:tc>
          <w:tcPr>
            <w:tcW w:w="100" w:type="dxa"/>
            <w:tcBorders>
              <w:top w:val="nil"/>
              <w:left w:val="nil"/>
              <w:bottom w:val="nil"/>
              <w:right w:val="nil"/>
            </w:tcBorders>
            <w:shd w:val="clear" w:color="auto" w:fill="CED3F1"/>
          </w:tcPr>
          <w:p w:rsidR="00EC3277" w:rsidRDefault="00EC3277">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EC3277" w:rsidRDefault="00EC3277">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EC3277" w:rsidRDefault="00EC327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EC3277" w:rsidRDefault="00EC3277">
            <w:pPr>
              <w:autoSpaceDE w:val="0"/>
              <w:autoSpaceDN w:val="0"/>
              <w:adjustRightInd w:val="0"/>
              <w:spacing w:after="0" w:line="240" w:lineRule="auto"/>
              <w:jc w:val="center"/>
              <w:rPr>
                <w:rFonts w:ascii="Arial CYR" w:hAnsi="Arial CYR" w:cs="Arial CYR"/>
                <w:color w:val="392C69"/>
                <w:sz w:val="16"/>
                <w:szCs w:val="16"/>
              </w:rPr>
            </w:pPr>
            <w:proofErr w:type="gramStart"/>
            <w:r>
              <w:rPr>
                <w:rFonts w:ascii="Arial CYR" w:hAnsi="Arial CYR" w:cs="Arial CYR"/>
                <w:color w:val="392C69"/>
                <w:sz w:val="16"/>
                <w:szCs w:val="16"/>
              </w:rPr>
              <w:t>(в ред. постановлений администрации Костромской области</w:t>
            </w:r>
            <w:proofErr w:type="gramEnd"/>
          </w:p>
          <w:p w:rsidR="00EC3277" w:rsidRDefault="00EC327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05.08.2019 </w:t>
            </w:r>
            <w:hyperlink r:id="rId14" w:history="1">
              <w:r>
                <w:rPr>
                  <w:rFonts w:ascii="Arial CYR" w:hAnsi="Arial CYR" w:cs="Arial CYR"/>
                  <w:color w:val="0000FF"/>
                  <w:sz w:val="16"/>
                  <w:szCs w:val="16"/>
                  <w:u w:val="single"/>
                </w:rPr>
                <w:t>N 299-а</w:t>
              </w:r>
            </w:hyperlink>
            <w:r>
              <w:rPr>
                <w:rFonts w:ascii="Arial CYR" w:hAnsi="Arial CYR" w:cs="Arial CYR"/>
                <w:color w:val="392C69"/>
                <w:sz w:val="16"/>
                <w:szCs w:val="16"/>
              </w:rPr>
              <w:t xml:space="preserve">, от 01.02.2021 </w:t>
            </w:r>
            <w:hyperlink r:id="rId15" w:history="1">
              <w:r>
                <w:rPr>
                  <w:rFonts w:ascii="Arial CYR" w:hAnsi="Arial CYR" w:cs="Arial CYR"/>
                  <w:color w:val="0000FF"/>
                  <w:sz w:val="16"/>
                  <w:szCs w:val="16"/>
                  <w:u w:val="single"/>
                </w:rPr>
                <w:t>N 25-а</w:t>
              </w:r>
            </w:hyperlink>
            <w:r>
              <w:rPr>
                <w:rFonts w:ascii="Arial CYR" w:hAnsi="Arial CYR" w:cs="Arial CYR"/>
                <w:color w:val="392C69"/>
                <w:sz w:val="16"/>
                <w:szCs w:val="16"/>
              </w:rPr>
              <w:t xml:space="preserve">, от 09.03.2022 </w:t>
            </w:r>
            <w:hyperlink r:id="rId16" w:history="1">
              <w:r>
                <w:rPr>
                  <w:rFonts w:ascii="Arial CYR" w:hAnsi="Arial CYR" w:cs="Arial CYR"/>
                  <w:color w:val="0000FF"/>
                  <w:sz w:val="16"/>
                  <w:szCs w:val="16"/>
                  <w:u w:val="single"/>
                </w:rPr>
                <w:t>N 79-а</w:t>
              </w:r>
            </w:hyperlink>
            <w:r>
              <w:rPr>
                <w:rFonts w:ascii="Arial CYR" w:hAnsi="Arial CYR" w:cs="Arial CYR"/>
                <w:color w:val="392C69"/>
                <w:sz w:val="16"/>
                <w:szCs w:val="16"/>
              </w:rPr>
              <w:t>)</w:t>
            </w:r>
          </w:p>
        </w:tc>
        <w:tc>
          <w:tcPr>
            <w:tcW w:w="113" w:type="dxa"/>
            <w:tcBorders>
              <w:top w:val="nil"/>
              <w:left w:val="nil"/>
              <w:bottom w:val="nil"/>
              <w:right w:val="nil"/>
            </w:tcBorders>
            <w:shd w:val="clear" w:color="auto" w:fill="F4F3F8"/>
          </w:tcPr>
          <w:p w:rsidR="00EC3277" w:rsidRDefault="00EC3277">
            <w:pPr>
              <w:autoSpaceDE w:val="0"/>
              <w:autoSpaceDN w:val="0"/>
              <w:adjustRightInd w:val="0"/>
              <w:spacing w:after="0" w:line="240" w:lineRule="auto"/>
              <w:jc w:val="center"/>
              <w:rPr>
                <w:rFonts w:ascii="Arial CYR" w:hAnsi="Arial CYR" w:cs="Arial CYR"/>
                <w:color w:val="392C69"/>
                <w:sz w:val="16"/>
                <w:szCs w:val="16"/>
              </w:rPr>
            </w:pPr>
          </w:p>
        </w:tc>
      </w:tr>
    </w:tbl>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gramStart"/>
      <w:r>
        <w:rPr>
          <w:rFonts w:ascii="Arial CYR" w:hAnsi="Arial CYR" w:cs="Arial CYR"/>
          <w:sz w:val="16"/>
          <w:szCs w:val="16"/>
        </w:rPr>
        <w:t>Настоящее Положение определяет процедуру проведения уполномоченным исполнительным органом государственной власти Костромской области экспертизы нормативных правовых актов Костромской области, затрагивающих вопросы осуществления предпринимательской и инвестиционной деятельности, за исключением нормативных правовых актов, содержащих обязательные требования, которые связаны с осуществлением предпринимательской и иной экономической деятельности (далее соответственно - экспертиза, обязательные требования), в том числе порядок проведения публичных консультаций, механизм взаимодействия уполномоченного исполнительного органа государственной</w:t>
      </w:r>
      <w:proofErr w:type="gramEnd"/>
      <w:r>
        <w:rPr>
          <w:rFonts w:ascii="Arial CYR" w:hAnsi="Arial CYR" w:cs="Arial CYR"/>
          <w:sz w:val="16"/>
          <w:szCs w:val="16"/>
        </w:rPr>
        <w:t xml:space="preserve"> власти Костромской области с органами государственной власти Костромской области, а также с представителями региональных объединений предпринимателей.</w:t>
      </w:r>
    </w:p>
    <w:p w:rsidR="00EC3277" w:rsidRDefault="00EC3277" w:rsidP="00EC327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 в ред. </w:t>
      </w:r>
      <w:hyperlink r:id="rId17"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администрации Костромской области от 09.03.2022 N 79-а)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Нормативные правовые акты Костромской области, затрагивающие вопросы осуществления предпринимательской и инвестиционной деятельности, за исключением нормативных правовых актов, содержащих обязательные требования,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настоящим Положением.</w:t>
      </w:r>
    </w:p>
    <w:p w:rsidR="00EC3277" w:rsidRDefault="00EC3277" w:rsidP="00EC327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gramStart"/>
      <w:r>
        <w:rPr>
          <w:rFonts w:ascii="Arial CYR" w:hAnsi="Arial CYR" w:cs="Arial CYR"/>
          <w:sz w:val="16"/>
          <w:szCs w:val="16"/>
        </w:rPr>
        <w:t>п</w:t>
      </w:r>
      <w:proofErr w:type="gramEnd"/>
      <w:r>
        <w:rPr>
          <w:rFonts w:ascii="Arial CYR" w:hAnsi="Arial CYR" w:cs="Arial CYR"/>
          <w:sz w:val="16"/>
          <w:szCs w:val="16"/>
        </w:rPr>
        <w:t xml:space="preserve">. 2 в ред. </w:t>
      </w:r>
      <w:hyperlink r:id="rId18"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администрации Костромской области от 09.03.2022 N 79-а)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Утратил силу. - </w:t>
      </w:r>
      <w:hyperlink r:id="rId19" w:history="1">
        <w:r>
          <w:rPr>
            <w:rFonts w:ascii="Arial CYR" w:hAnsi="Arial CYR" w:cs="Arial CYR"/>
            <w:color w:val="0000FF"/>
            <w:sz w:val="16"/>
            <w:szCs w:val="16"/>
            <w:u w:val="single"/>
          </w:rPr>
          <w:t>Постановление</w:t>
        </w:r>
      </w:hyperlink>
      <w:r>
        <w:rPr>
          <w:rFonts w:ascii="Arial CYR" w:hAnsi="Arial CYR" w:cs="Arial CYR"/>
          <w:sz w:val="16"/>
          <w:szCs w:val="16"/>
        </w:rPr>
        <w:t xml:space="preserve"> администрации Костромской области от 09.03.2022 N 79-а.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настоящем Положении используются следующие основные понятия и их определения:</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уполномоченный исполнительный орган государственной власти Костромской области - департамент экономического развития Костромской области (далее - уполномоченный орган), ответственный за внедрение и развитие процедуры проведения экспертизы, выполняющий функции нормативного правового, информационного и методического обеспечения проведения экспертизы, осуществляющий проведение публичных консультаций и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 (далее - заключение об экспертизе нормативного правового акта);</w:t>
      </w:r>
      <w:proofErr w:type="gramEnd"/>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разработчики нормативных правовых актов - органы государственной власти Костромской области, уполномоченные на выработку государственной политики и нормативное правовое регулирование в соответствующих сферах общественных отношений, а также на участие в проведении экспертизы (далее - разработчик);</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публичные консультации - открытое обсуждение с заинтересованными лицами нормативного правового акта, организуемое уполномоченным органом в ходе проведения экспертизы и подготовки заключения об экспертизе нормативного правового акта;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лица, принимающие участие в публичных консультациях при проведении экспертизы, - экспертные, научные, отраслевые, общественные, иные организации, субъекты предпринимательской и инвестиционной деятельности, их объединения, ассоциации и союзы, граждане;</w:t>
      </w:r>
      <w:proofErr w:type="gramEnd"/>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заключение об экспертизе нормативного правового акта - завершающий процедуру проведения экспертизы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официальный сайт - информационный ресурс regulation.adm44.ru в информационно-телекоммуникационной сети Интернет, определенный для размещения сведений о проведении экспертизы, в том числе в целях организации публичных консультаций и информирования об их результатах.</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Экспертизе подлежат следующие виды нормативных правовых актов, затрагивающих вопросы осуществления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законы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постановления нормативного правового характера Костромской областной Думы;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постановления нормативного правового характера губернатора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постановления нормативного правового характера администрации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постановления, приказы нормативного правового характера исполнительных органов государственной власти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Процедура проведения экспертизы состоит из следующих этапов: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формирование плана проведения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проведение публичных консультаций по нормативному правовому акту;</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подготовка заключения об экспертизе нормативного правового акта.</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ФОРМИРОВАНИЕ ПЛАНА ПРОВЕДЕНИЯ ЭКСПЕРТИЗЫ</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7. Формирование плана проведения экспертизы (далее - план) осуществляется уполномоченным органом на основании предложений о проведении экспертизы, поступивших в уполномоченный орган </w:t>
      </w:r>
      <w:proofErr w:type="gramStart"/>
      <w:r>
        <w:rPr>
          <w:rFonts w:ascii="Arial CYR" w:hAnsi="Arial CYR" w:cs="Arial CYR"/>
          <w:sz w:val="16"/>
          <w:szCs w:val="16"/>
        </w:rPr>
        <w:t>от</w:t>
      </w:r>
      <w:proofErr w:type="gramEnd"/>
      <w:r>
        <w:rPr>
          <w:rFonts w:ascii="Arial CYR" w:hAnsi="Arial CYR" w:cs="Arial CYR"/>
          <w:sz w:val="16"/>
          <w:szCs w:val="16"/>
        </w:rPr>
        <w:t>:</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органов государственной власти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органов местного самоуправления муниципальных образований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Уполномоченного по защите прав предпринимателей в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Уполномоченного по правам человека в Костромской области;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научно-исследовательских, общественных и иных организаций;</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субъектов предпринимательской и инвестиционной деятельности, их ассоциаций и союзов;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иных лиц.</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нормативному правовому регулированию в установленной сфере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Для формирования плана уполномоченный орган не позднее 30 июня года, предшествующего периоду, на который формируется план, размещает на официальном сайте:</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извещение о формировании плана с указанием периода, на который формируется план;</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требования к направляемым предложениям о проведении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наименование уполномоченного органа;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почтовый и электронный адреса, по которым можно направить предложения о проведении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Предложения о проведении экспертизы принимаются уполномоченным органом до 31 октября года, предшествующего периоду, на который формируется план.</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Предложение о проведении экспертизы подается в уполномоченный орган в письменной форме или в форме электронного документа. В предложении о проведении экспертизы должны быть указаны: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наименование органа (лица), указанного в </w:t>
      </w:r>
      <w:hyperlink r:id="rId20" w:history="1">
        <w:r>
          <w:rPr>
            <w:rFonts w:ascii="Arial CYR" w:hAnsi="Arial CYR" w:cs="Arial CYR"/>
            <w:color w:val="0000FF"/>
            <w:sz w:val="16"/>
            <w:szCs w:val="16"/>
            <w:u w:val="single"/>
          </w:rPr>
          <w:t>пункте 7</w:t>
        </w:r>
      </w:hyperlink>
      <w:r>
        <w:rPr>
          <w:rFonts w:ascii="Arial CYR" w:hAnsi="Arial CYR" w:cs="Arial CYR"/>
          <w:sz w:val="16"/>
          <w:szCs w:val="16"/>
        </w:rPr>
        <w:t xml:space="preserve"> настоящего Положения, вносящего предложение о проведении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адрес, по которому должен быть отправлен ответ о рассмотрении предложения о проведении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сведения о нормативном правовом акте, в отношении которого вносится предложение о проведении экспертизы: вид акта, орган, принявший акт, дата его принятия (издания), его регистрационный номер, заголовок (наименование) акта;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положения нормативного правового акта, необоснованно затрудняющие осуществление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чем заключается суть (содержание) условий (препятствий), затрудняющих осуществление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Поступившее предложение о проведении экспертизы подлежит обязательной регистрации в течение трех рабочих дней со дня поступления в уполномоченный орган.</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Уполномоченный орган рассматривает поступившее предложение о проведении экспертизы в течение десяти рабочих дней со дня регистрации, подготавливает ответ о рассмотрении предложения о проведении экспертизы и включении нормативного правового акта в проект плана или отказе во включении с указанием причин отказа и направляет по адресу, указанному в предложении о проведении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В плане для каждого нормативного правового акта предусматривается срок проведения экспертизы, который не должен превышать трех месяцев.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Срок проведения экспертизы при необходимости может быть продлен уполномоченным органом, но не более чем на один месяц.</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План утверждается на год не позднее 1 декабря года, предшествующего периоду, на который формируется план, приказом уполномоченного органа.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w:t>
      </w:r>
      <w:proofErr w:type="gramStart"/>
      <w:r>
        <w:rPr>
          <w:rFonts w:ascii="Arial CYR" w:hAnsi="Arial CYR" w:cs="Arial CYR"/>
          <w:sz w:val="16"/>
          <w:szCs w:val="16"/>
        </w:rPr>
        <w:t>Исходя из количества поступивших предложений о проведении экспертизы проведение экспертизы может</w:t>
      </w:r>
      <w:proofErr w:type="gramEnd"/>
      <w:r>
        <w:rPr>
          <w:rFonts w:ascii="Arial CYR" w:hAnsi="Arial CYR" w:cs="Arial CYR"/>
          <w:sz w:val="16"/>
          <w:szCs w:val="16"/>
        </w:rPr>
        <w:t xml:space="preserve"> быть запланировано на год, следующий за планируемым годом.</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До утверждения плана уполномоченный орган может запросить мнение об очередности проведения экспертизы в некоммерческих организациях, целью деятельности которых является защита и представление интересов субъектов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После утверждения уполномоченным органом план размещается в течение пяти рабочих дней на официальном сайте.</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В план могут вноситься изменения, которые утверждаются приказом уполномоченного органа, и в течение пяти рабочих дней после утверждения размещаются на официальном сайте.</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ПРОВЕДЕНИЕ ПУБЛИЧНЫХ КОНСУЛЬТАЦИЙ</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НОРМАТИВНОМУ ПРАВОВОМУ АКТУ</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20. В ходе проведения экспертизы уполномоченным органом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w:t>
      </w:r>
      <w:proofErr w:type="gramStart"/>
      <w:r>
        <w:rPr>
          <w:rFonts w:ascii="Arial CYR" w:hAnsi="Arial CYR" w:cs="Arial CYR"/>
          <w:sz w:val="16"/>
          <w:szCs w:val="16"/>
        </w:rPr>
        <w:t>Для проведения публичных консультаций уполномоченный орган на официальном сайте размещает уведомление о проведении публичных консультаций с указанием срока начала и окончания публичных обсуждений, способа направления своих мнений участниками публичных консультаций, текст нормативного правового акта, а также опросный лист для проведения публичных консультаций в рамках проведения экспертизы с перечнем вопросов, обсуждаемых в ходе публичных консультаций.</w:t>
      </w:r>
      <w:proofErr w:type="gramEnd"/>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Срок проведения публичных консультаций определяется уполномоченным органом и составляет тридцать календарных дней со дня, установленного для начала проведения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Форма </w:t>
      </w:r>
      <w:hyperlink r:id="rId21" w:history="1">
        <w:r>
          <w:rPr>
            <w:rFonts w:ascii="Arial CYR" w:hAnsi="Arial CYR" w:cs="Arial CYR"/>
            <w:color w:val="0000FF"/>
            <w:sz w:val="16"/>
            <w:szCs w:val="16"/>
            <w:u w:val="single"/>
          </w:rPr>
          <w:t>уведомления</w:t>
        </w:r>
      </w:hyperlink>
      <w:r>
        <w:rPr>
          <w:rFonts w:ascii="Arial CYR" w:hAnsi="Arial CYR" w:cs="Arial CYR"/>
          <w:sz w:val="16"/>
          <w:szCs w:val="16"/>
        </w:rPr>
        <w:t xml:space="preserve"> о проведении публичных консультаций приведена в приложении N 1 к настоящему Положению.</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Примерная форма </w:t>
      </w:r>
      <w:hyperlink r:id="rId22" w:history="1">
        <w:r>
          <w:rPr>
            <w:rFonts w:ascii="Arial CYR" w:hAnsi="Arial CYR" w:cs="Arial CYR"/>
            <w:color w:val="0000FF"/>
            <w:sz w:val="16"/>
            <w:szCs w:val="16"/>
            <w:u w:val="single"/>
          </w:rPr>
          <w:t>опросного листа</w:t>
        </w:r>
      </w:hyperlink>
      <w:r>
        <w:rPr>
          <w:rFonts w:ascii="Arial CYR" w:hAnsi="Arial CYR" w:cs="Arial CYR"/>
          <w:sz w:val="16"/>
          <w:szCs w:val="16"/>
        </w:rPr>
        <w:t xml:space="preserve"> для проведения публичных консультаций в рамках проведения экспертизы нормативного правового акта Костромской области приведена в приложении N 2 к настоящему Положению.</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Перечень вопросов, включаемых в опросный лист для проведения публичных консультаций по конкретному нормативному правовому акту, определяется в зависимости от его специфики. В опросный лист подлежат включению вопросы, касающиеся положений нормативного правового акта, указанных в предложении о проведении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25. Результаты публичных консультаций отражаются в заключении об экспертизе нормативного правового акта.</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ПОДГОТОВКА ЗАКЛЮЧЕНИЯ ОБ ЭКСПЕРТИЗЕ</w:t>
      </w:r>
    </w:p>
    <w:p w:rsidR="00EC3277" w:rsidRDefault="00EC3277" w:rsidP="00EC327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НОРМАТИВНОГО ПРАВОВОГО АКТА</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26. </w:t>
      </w:r>
      <w:proofErr w:type="gramStart"/>
      <w:r>
        <w:rPr>
          <w:rFonts w:ascii="Arial CYR" w:hAnsi="Arial CYR" w:cs="Arial CYR"/>
          <w:sz w:val="16"/>
          <w:szCs w:val="16"/>
        </w:rPr>
        <w:t>Экспертиза проводится уполномоченным органом во взаимодействии с органами государственной власти Костромской области, принявшими нормативный правовой акт и (или) к компетенции которых относится регулируемая данным актом сфера общественных отношений, с Уполномоченным по защите прав предпринимателей в Костромской области, Уполномоченным по правам человека в Костромской области, представителями региональных объединений предпринимателей.</w:t>
      </w:r>
      <w:proofErr w:type="gramEnd"/>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Взаимодействие между уполномоченным органом и Уполномоченным по защите прав предпринимателей в Костромской области, Уполномоченным по правам человека в Костромской области, региональными объединениями предпринимателей при проведении экспертизы осуществляется на основании соглашения, форма которого утверждается уполномоченным органом.</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проведении экспертизы уполномоченным органом могут создаваться экспертные группы для проведения экспертизы отдельных нормативных правовых актов.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27. </w:t>
      </w:r>
      <w:proofErr w:type="gramStart"/>
      <w:r>
        <w:rPr>
          <w:rFonts w:ascii="Arial CYR" w:hAnsi="Arial CYR" w:cs="Arial CYR"/>
          <w:sz w:val="16"/>
          <w:szCs w:val="16"/>
        </w:rPr>
        <w:t>Уполномоченный орган запрашивает у органов государственной власти Костромской области, принявших нормативный правовой акт, и (или) исполнительных органов государственной власти Костромской области, осуществляющих функции по выработке государственной политики и нормативному правовому регулированию в соответствующей сфере деятельности, материалы, необходимые для проведения экспертизы, содержащие сведения, на которых основывается необходимость государственного регулирования соответствующих общественных отношений, и определяет срок их представления.</w:t>
      </w:r>
      <w:proofErr w:type="gramEnd"/>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В случае если органом государственной власти Костромской области, принявшим нормативный правовой акт, и (или) исполнительным органом государственной власти Костромской области, осуществляющим функции по выработке государственной политики и нормативному правовому регулированию в соответствующей сфере деятельности, на запрос уполномоченного органа в установленный срок в целях проведения экспертизы не представлены необходимые материалы, сведения об этом подлежат указанию в тексте заключения об экспертизе нормативного</w:t>
      </w:r>
      <w:proofErr w:type="gramEnd"/>
      <w:r>
        <w:rPr>
          <w:rFonts w:ascii="Arial CYR" w:hAnsi="Arial CYR" w:cs="Arial CYR"/>
          <w:sz w:val="16"/>
          <w:szCs w:val="16"/>
        </w:rPr>
        <w:t xml:space="preserve"> правового акта.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28. Уполномоченный орган запрашивает у представителей региональных объединений предпринимателей и иных заинтересованных лиц информационно-аналитические материалы и мнения по предмету экспертизы, определяя в нем срок для их представления.</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29. При проведении экспертизы подлежат рассмотрению:</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замечания, предложения, рекомендации, обоснования, информационно-аналитические и статистические материалы, поступившие в ходе публичных консультаций;</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положения нормативного правового акта на наличие затруднений в осуществлении предпринимательской и инвестиционной деятельности, вызванных их применением, а также их обоснованность и целесообразность для целей государственного регулирования соответствующих отношений.</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30. По результатам проведения экспертизы уполномоченный орган составляет проект заключения об экспертизе нормативного правового акта, в котором указываются сведения:</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 нормативном правовом акте (вид акта, орган, принявший акт, дата его принятия (издания), регистрационный номер, заголовок (наименование) акта);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 проведенных публичных консультациях, а также позициях органов государственной власти Костромской области и представителей региональных объединений предпринимателей, участвовавших в процедуре проведения экспертизы;</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 обосновании сделанных выводов.</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Форма </w:t>
      </w:r>
      <w:hyperlink r:id="rId23" w:history="1">
        <w:r>
          <w:rPr>
            <w:rFonts w:ascii="Arial CYR" w:hAnsi="Arial CYR" w:cs="Arial CYR"/>
            <w:color w:val="0000FF"/>
            <w:sz w:val="16"/>
            <w:szCs w:val="16"/>
            <w:u w:val="single"/>
          </w:rPr>
          <w:t>заключения</w:t>
        </w:r>
      </w:hyperlink>
      <w:r>
        <w:rPr>
          <w:rFonts w:ascii="Arial CYR" w:hAnsi="Arial CYR" w:cs="Arial CYR"/>
          <w:sz w:val="16"/>
          <w:szCs w:val="16"/>
        </w:rPr>
        <w:t xml:space="preserve"> об экспертизе нормативного правового акта приведена в приложении N 3 к настоящему Положению.</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 Проект заключения об экспертизе нормативного правового акта направляется в орган государственной власти Костромской области, принявший нормативный правовой акт, и (или) исполнительный орган государственной власти Костромской области, осуществляющий функции по выработке государственной политики и нормативному правовому регулированию в соответствующей сфере деятельности, с указанием срока окончания приема замечаний и предложений.</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Проект заключения об экспертизе нормативного правового акта с целью получения отзыва также направляется представителям региональных объединений предпринимателей с указанием срока его представления.</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Поступившие в уполномоченный орган в установленный срок отзывы, замечания и предложения рассматриваются при доработке проекта заключения об экспертизе нормативного правового акта.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32. </w:t>
      </w:r>
      <w:proofErr w:type="gramStart"/>
      <w:r>
        <w:rPr>
          <w:rFonts w:ascii="Arial CYR" w:hAnsi="Arial CYR" w:cs="Arial CYR"/>
          <w:sz w:val="16"/>
          <w:szCs w:val="16"/>
        </w:rPr>
        <w:t>При наличии неурегулированных разногласий по проекту заключения об экспертизе нормативного правового акта разработчиком проводится согласительное совещание под руководством заместителя губернатора Костромской области, курирующего соответствующее направление деятельности (управляющего делами администрации Костромской области), с представителями структурных подразделений аппарата администрации Костромской области, исполнительных органов государственной власти Костромской области, иных органов и (или) лиц, внесших замечания по проекту заключения об экспертизе нормативного правового акта</w:t>
      </w:r>
      <w:proofErr w:type="gramEnd"/>
      <w:r>
        <w:rPr>
          <w:rFonts w:ascii="Arial CYR" w:hAnsi="Arial CYR" w:cs="Arial CYR"/>
          <w:sz w:val="16"/>
          <w:szCs w:val="16"/>
        </w:rPr>
        <w:t>, с целью поиска взаимоприемлемого решения.</w:t>
      </w:r>
    </w:p>
    <w:p w:rsidR="00EC3277" w:rsidRDefault="00EC3277" w:rsidP="00EC327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32 в ред. </w:t>
      </w:r>
      <w:hyperlink r:id="rId24" w:history="1">
        <w:r>
          <w:rPr>
            <w:rFonts w:ascii="Arial CYR" w:hAnsi="Arial CYR" w:cs="Arial CYR"/>
            <w:color w:val="0000FF"/>
            <w:sz w:val="16"/>
            <w:szCs w:val="16"/>
            <w:u w:val="single"/>
          </w:rPr>
          <w:t>постановления</w:t>
        </w:r>
      </w:hyperlink>
      <w:r>
        <w:rPr>
          <w:rFonts w:ascii="Arial CYR" w:hAnsi="Arial CYR" w:cs="Arial CYR"/>
          <w:sz w:val="16"/>
          <w:szCs w:val="16"/>
        </w:rPr>
        <w:t xml:space="preserve"> администрации Костромской области от 01.02.2021 N 25-а)</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 Заключение об экспертизе нормативного правового акта подписывается руководителем уполномоченного органа или его заместителем не позднее последнего дня срока проведения экспертизы данного нормативного правового акта, установленного планом.</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34. </w:t>
      </w:r>
      <w:proofErr w:type="gramStart"/>
      <w:r>
        <w:rPr>
          <w:rFonts w:ascii="Arial CYR" w:hAnsi="Arial CYR" w:cs="Arial CYR"/>
          <w:sz w:val="16"/>
          <w:szCs w:val="16"/>
        </w:rPr>
        <w:t>В течение трех рабочих дней со дня подписания заключение об экспертизе нормативного правового акта размещается на официальном сайте, а также направляется органу или (лицу), обратившемуся с предложением о проведении экспертизы данного нормативного правового акта, и в орган государственной власти Костромской области, принявший данный нормативный правовой акт, и (или) в исполнительный орган государственной власти Костромской области, осуществляющий функции по выработке государственной</w:t>
      </w:r>
      <w:proofErr w:type="gramEnd"/>
      <w:r>
        <w:rPr>
          <w:rFonts w:ascii="Arial CYR" w:hAnsi="Arial CYR" w:cs="Arial CYR"/>
          <w:sz w:val="16"/>
          <w:szCs w:val="16"/>
        </w:rPr>
        <w:t xml:space="preserve"> политики и нормативному правовому регулированию в соответствующей сфере деятельности.</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35. Заключение об экспертизе нормативного правового акта, содержащее вывод о наличии в нормативном правовом акте положений, необоснованно затрудняющих осуществление предпринимательской и инвестиционной деятельности, является основанием для рассмотрения вопроса об отмене или изменении данного нормативного правового акта или отдельных его положений.</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1</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lastRenderedPageBreak/>
        <w:t>к Положению о порядке</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проведения экспертизы</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C3277" w:rsidRDefault="00EC3277" w:rsidP="00EC3277">
      <w:pPr>
        <w:autoSpaceDE w:val="0"/>
        <w:autoSpaceDN w:val="0"/>
        <w:adjustRightInd w:val="0"/>
        <w:spacing w:after="0" w:line="240" w:lineRule="auto"/>
        <w:jc w:val="right"/>
        <w:rPr>
          <w:rFonts w:ascii="Arial CYR" w:hAnsi="Arial CYR" w:cs="Arial CYR"/>
          <w:sz w:val="16"/>
          <w:szCs w:val="16"/>
        </w:rPr>
      </w:pPr>
      <w:proofErr w:type="gramStart"/>
      <w:r>
        <w:rPr>
          <w:rFonts w:ascii="Arial CYR" w:hAnsi="Arial CYR" w:cs="Arial CYR"/>
          <w:sz w:val="16"/>
          <w:szCs w:val="16"/>
        </w:rPr>
        <w:t>затрагивающих</w:t>
      </w:r>
      <w:proofErr w:type="gramEnd"/>
      <w:r>
        <w:rPr>
          <w:rFonts w:ascii="Arial CYR" w:hAnsi="Arial CYR" w:cs="Arial CYR"/>
          <w:sz w:val="16"/>
          <w:szCs w:val="16"/>
        </w:rPr>
        <w:t xml:space="preserve"> вопросы</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осуществления </w:t>
      </w:r>
      <w:proofErr w:type="gramStart"/>
      <w:r>
        <w:rPr>
          <w:rFonts w:ascii="Arial CYR" w:hAnsi="Arial CYR" w:cs="Arial CYR"/>
          <w:sz w:val="16"/>
          <w:szCs w:val="16"/>
        </w:rPr>
        <w:t>предпринимательской</w:t>
      </w:r>
      <w:proofErr w:type="gramEnd"/>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инвестиционной деятельности</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УВЕДОМЛЕНИЕ</w:t>
      </w:r>
    </w:p>
    <w:p w:rsidR="00EC3277" w:rsidRDefault="00EC3277" w:rsidP="00EC3277">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 проведении публичных консультаций</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уполномоченного органа)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уведомляет   о   проведении  публичных  консультаций  в  рамках  проведения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экспертизы нормативного правового акта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(вид акта, орган, принявший акт)</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(дата принятия (издания), регистрационный номер, заголовок (наименование)</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акта)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Экспертиза  проводится  в  целях  выявления в нормативном правовом акте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Костромской    области    положений,   которые   необоснованно   затрудняют</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осуществление предпринимательской и инвестиционной деятельности.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Сроки проведения публичных консультаций: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(дата начала и окончания)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Мнения,  замечания  и  предложения  направляются  по  прилагаемой форме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опросного листа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в электронном виде на адрес: 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(адрес электронной почты)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или на бумажном носителе по адресу:</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(адрес уполномоченного органа)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Контактное лицо по вопросам публичных консультаций: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(при наличии) ответственного лица)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рабочий телефон</w:t>
      </w:r>
      <w:proofErr w:type="gramStart"/>
      <w:r>
        <w:rPr>
          <w:rFonts w:ascii="Courier New CYR" w:hAnsi="Courier New CYR" w:cs="Courier New CYR"/>
          <w:sz w:val="20"/>
          <w:szCs w:val="20"/>
        </w:rPr>
        <w:t>: __________________;</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график работы: </w:t>
      </w:r>
      <w:proofErr w:type="gramStart"/>
      <w:r>
        <w:rPr>
          <w:rFonts w:ascii="Courier New CYR" w:hAnsi="Courier New CYR" w:cs="Courier New CYR"/>
          <w:sz w:val="20"/>
          <w:szCs w:val="20"/>
        </w:rPr>
        <w:t>с</w:t>
      </w:r>
      <w:proofErr w:type="gramEnd"/>
      <w:r>
        <w:rPr>
          <w:rFonts w:ascii="Courier New CYR" w:hAnsi="Courier New CYR" w:cs="Courier New CYR"/>
          <w:sz w:val="20"/>
          <w:szCs w:val="20"/>
        </w:rPr>
        <w:t xml:space="preserve"> __________ до ___________ по рабочим дням.</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Приложения: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текст нормативного правового акта Костромской области;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опросный лист для проведения публичных консультаций в рамках проведения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экспертизы нормативного правового акта Костромской области.</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2</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проведения экспертизы</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C3277" w:rsidRDefault="00EC3277" w:rsidP="00EC3277">
      <w:pPr>
        <w:autoSpaceDE w:val="0"/>
        <w:autoSpaceDN w:val="0"/>
        <w:adjustRightInd w:val="0"/>
        <w:spacing w:after="0" w:line="240" w:lineRule="auto"/>
        <w:jc w:val="right"/>
        <w:rPr>
          <w:rFonts w:ascii="Arial CYR" w:hAnsi="Arial CYR" w:cs="Arial CYR"/>
          <w:sz w:val="16"/>
          <w:szCs w:val="16"/>
        </w:rPr>
      </w:pPr>
      <w:proofErr w:type="gramStart"/>
      <w:r>
        <w:rPr>
          <w:rFonts w:ascii="Arial CYR" w:hAnsi="Arial CYR" w:cs="Arial CYR"/>
          <w:sz w:val="16"/>
          <w:szCs w:val="16"/>
        </w:rPr>
        <w:t>затрагивающих</w:t>
      </w:r>
      <w:proofErr w:type="gramEnd"/>
      <w:r>
        <w:rPr>
          <w:rFonts w:ascii="Arial CYR" w:hAnsi="Arial CYR" w:cs="Arial CYR"/>
          <w:sz w:val="16"/>
          <w:szCs w:val="16"/>
        </w:rPr>
        <w:t xml:space="preserve"> вопросы</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осуществления </w:t>
      </w:r>
      <w:proofErr w:type="gramStart"/>
      <w:r>
        <w:rPr>
          <w:rFonts w:ascii="Arial CYR" w:hAnsi="Arial CYR" w:cs="Arial CYR"/>
          <w:sz w:val="16"/>
          <w:szCs w:val="16"/>
        </w:rPr>
        <w:t>предпринимательской</w:t>
      </w:r>
      <w:proofErr w:type="gramEnd"/>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инвестиционной деятельности</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ПРИМЕРНАЯ ФОРМА</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ОПРОСНЫЙ ЛИСТ</w:t>
      </w:r>
    </w:p>
    <w:p w:rsidR="00EC3277" w:rsidRDefault="00EC3277" w:rsidP="00EC3277">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для проведения публичных консультаций в рамках проведения</w:t>
      </w:r>
    </w:p>
    <w:p w:rsidR="00EC3277" w:rsidRDefault="00EC3277" w:rsidP="00EC3277">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экспертизы нормативного правового акта Костромской области</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w:t>
      </w:r>
      <w:proofErr w:type="gramStart"/>
      <w:r>
        <w:rPr>
          <w:rFonts w:ascii="Courier New CYR" w:hAnsi="Courier New CYR" w:cs="Courier New CYR"/>
          <w:sz w:val="20"/>
          <w:szCs w:val="20"/>
        </w:rPr>
        <w:t>(вид акта, орган, принявший акт, дата принятия (издания), регистрационный</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номер)</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(заголовок (наименование) акта)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Контактная информация об участнике публичных консультаций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Наименование участника: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Сфера деятельности участника: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Фамилия, имя, отчество (при наличии) контактного лица: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Номер контактного телефона: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Адрес электронной почты: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Перечень</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вопросов, обсуждаемых в ходе проведения публичных консультаций: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1. Является ли проблема, на решение которой  </w:t>
      </w:r>
      <w:proofErr w:type="gramStart"/>
      <w:r>
        <w:rPr>
          <w:rFonts w:ascii="Courier New CYR" w:hAnsi="Courier New CYR" w:cs="Courier New CYR"/>
          <w:sz w:val="20"/>
          <w:szCs w:val="20"/>
        </w:rPr>
        <w:t>направлен</w:t>
      </w:r>
      <w:proofErr w:type="gramEnd"/>
      <w:r>
        <w:rPr>
          <w:rFonts w:ascii="Courier New CYR" w:hAnsi="Courier New CYR" w:cs="Courier New CYR"/>
          <w:sz w:val="20"/>
          <w:szCs w:val="20"/>
        </w:rPr>
        <w:t xml:space="preserve"> нормативный правовой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акт, актуальной в настоящее время для Костромской области?</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Является ли государственное вмешательство необходимым  средством решения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существующей проблемы?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3. </w:t>
      </w:r>
      <w:proofErr w:type="gramStart"/>
      <w:r>
        <w:rPr>
          <w:rFonts w:ascii="Courier New CYR" w:hAnsi="Courier New CYR" w:cs="Courier New CYR"/>
          <w:sz w:val="20"/>
          <w:szCs w:val="20"/>
        </w:rPr>
        <w:t>Является ли выбранный вариант решения  проблемы оптимальным (в том числе</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  точки  зрения  выгод  и  издержек  для  субъектов  предпринимательской 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инвестиционной  деятельности  Костромской области, государства и общества </w:t>
      </w:r>
      <w:proofErr w:type="gramStart"/>
      <w:r>
        <w:rPr>
          <w:rFonts w:ascii="Courier New CYR" w:hAnsi="Courier New CYR" w:cs="Courier New CYR"/>
          <w:sz w:val="20"/>
          <w:szCs w:val="20"/>
        </w:rPr>
        <w:t>в</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целом</w:t>
      </w:r>
      <w:proofErr w:type="gramEnd"/>
      <w:r>
        <w:rPr>
          <w:rFonts w:ascii="Courier New CYR" w:hAnsi="Courier New CYR" w:cs="Courier New CYR"/>
          <w:sz w:val="20"/>
          <w:szCs w:val="20"/>
        </w:rPr>
        <w:t>)?  Если  да,  выделите  те из них, которые, по Вашему мнению, были бы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менее затратны и/или более эффективны.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4. Какие  положения  нормативного   правового  акта  приводят  к увеличению</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издержек  субъектов предпринимательской и инвестиционной деятельности? Если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возможно,  оцените  размер  данных издержек количественно (в часах рабочего</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времени, в денежном эквиваленте и прочее).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5. Какие  положения   нормативного  правового  акта  создают необоснованные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административные барьеры для субъектов </w:t>
      </w:r>
      <w:proofErr w:type="gramStart"/>
      <w:r>
        <w:rPr>
          <w:rFonts w:ascii="Courier New CYR" w:hAnsi="Courier New CYR" w:cs="Courier New CYR"/>
          <w:sz w:val="20"/>
          <w:szCs w:val="20"/>
        </w:rPr>
        <w:t>предпринимательской</w:t>
      </w:r>
      <w:proofErr w:type="gramEnd"/>
      <w:r>
        <w:rPr>
          <w:rFonts w:ascii="Courier New CYR" w:hAnsi="Courier New CYR" w:cs="Courier New CYR"/>
          <w:sz w:val="20"/>
          <w:szCs w:val="20"/>
        </w:rPr>
        <w:t xml:space="preserve"> и инвестиционной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деятельности? В чем это проявляется?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6. Какие  положения  нормативного  правового акта  ограничивают возможности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осуществления   предпринимательской   и  инвестиционной  деятельности?  Как</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повлияло введение правового регулирования на конкурентную среду в отрасли?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7. Оцените,  насколько полно и точно отражены  обязанности, ответственность</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субъектов   предпринимательской  и  инвестиционной  деятельности,  а  также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насколько  понятно  сформулированы  административные процедуры, реализуемые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исполнительными   органами   государственной  власти  Костромской  области,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насколько точно и недвусмысленно прописаны властные полномочия?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8. Какие положения нормативного правового акта способствуют ограничению или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уменьшению   количества   субъектов  </w:t>
      </w:r>
      <w:proofErr w:type="gramStart"/>
      <w:r>
        <w:rPr>
          <w:rFonts w:ascii="Courier New CYR" w:hAnsi="Courier New CYR" w:cs="Courier New CYR"/>
          <w:sz w:val="20"/>
          <w:szCs w:val="20"/>
        </w:rPr>
        <w:t>предпринимательской</w:t>
      </w:r>
      <w:proofErr w:type="gramEnd"/>
      <w:r>
        <w:rPr>
          <w:rFonts w:ascii="Courier New CYR" w:hAnsi="Courier New CYR" w:cs="Courier New CYR"/>
          <w:sz w:val="20"/>
          <w:szCs w:val="20"/>
        </w:rPr>
        <w:t xml:space="preserve">  и  инвестиционной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деятельности в регулируемой сфере?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9. Является    ли     следующее    положение     </w:t>
      </w:r>
      <w:proofErr w:type="gramStart"/>
      <w:r>
        <w:rPr>
          <w:rFonts w:ascii="Courier New CYR" w:hAnsi="Courier New CYR" w:cs="Courier New CYR"/>
          <w:sz w:val="20"/>
          <w:szCs w:val="20"/>
        </w:rPr>
        <w:t>нормативного</w:t>
      </w:r>
      <w:proofErr w:type="gramEnd"/>
      <w:r>
        <w:rPr>
          <w:rFonts w:ascii="Courier New CYR" w:hAnsi="Courier New CYR" w:cs="Courier New CYR"/>
          <w:sz w:val="20"/>
          <w:szCs w:val="20"/>
        </w:rPr>
        <w:t xml:space="preserve">     правового</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акта 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(уполномоченным органом приводится положение нормативного правового</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акта, </w:t>
      </w:r>
      <w:proofErr w:type="gramStart"/>
      <w:r>
        <w:rPr>
          <w:rFonts w:ascii="Courier New CYR" w:hAnsi="Courier New CYR" w:cs="Courier New CYR"/>
          <w:sz w:val="20"/>
          <w:szCs w:val="20"/>
        </w:rPr>
        <w:t>указанное</w:t>
      </w:r>
      <w:proofErr w:type="gramEnd"/>
      <w:r>
        <w:rPr>
          <w:rFonts w:ascii="Courier New CYR" w:hAnsi="Courier New CYR" w:cs="Courier New CYR"/>
          <w:sz w:val="20"/>
          <w:szCs w:val="20"/>
        </w:rPr>
        <w:t xml:space="preserve"> в предложении о проведении экспертизы)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необоснованно  </w:t>
      </w:r>
      <w:proofErr w:type="gramStart"/>
      <w:r>
        <w:rPr>
          <w:rFonts w:ascii="Courier New CYR" w:hAnsi="Courier New CYR" w:cs="Courier New CYR"/>
          <w:sz w:val="20"/>
          <w:szCs w:val="20"/>
        </w:rPr>
        <w:t>затрудняющим</w:t>
      </w:r>
      <w:proofErr w:type="gramEnd"/>
      <w:r>
        <w:rPr>
          <w:rFonts w:ascii="Courier New CYR" w:hAnsi="Courier New CYR" w:cs="Courier New CYR"/>
          <w:sz w:val="20"/>
          <w:szCs w:val="20"/>
        </w:rPr>
        <w:t xml:space="preserve">  ведение  предпринимательской  и инвестиционной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деятельности? На чем основывается Ваше мнение?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10. Достигло  ли  данное  правовое регулирование  тех целей, на которые оно</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было направлено?</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11. Иные предложения и замечания, которые, по Вашему  мнению, целесообразно</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учесть при проведении экспертизы нормативного правового акта.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3</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проведения экспертизы</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EC3277" w:rsidRDefault="00EC3277" w:rsidP="00EC3277">
      <w:pPr>
        <w:autoSpaceDE w:val="0"/>
        <w:autoSpaceDN w:val="0"/>
        <w:adjustRightInd w:val="0"/>
        <w:spacing w:after="0" w:line="240" w:lineRule="auto"/>
        <w:jc w:val="right"/>
        <w:rPr>
          <w:rFonts w:ascii="Arial CYR" w:hAnsi="Arial CYR" w:cs="Arial CYR"/>
          <w:sz w:val="16"/>
          <w:szCs w:val="16"/>
        </w:rPr>
      </w:pPr>
      <w:proofErr w:type="gramStart"/>
      <w:r>
        <w:rPr>
          <w:rFonts w:ascii="Arial CYR" w:hAnsi="Arial CYR" w:cs="Arial CYR"/>
          <w:sz w:val="16"/>
          <w:szCs w:val="16"/>
        </w:rPr>
        <w:t>затрагивающих</w:t>
      </w:r>
      <w:proofErr w:type="gramEnd"/>
      <w:r>
        <w:rPr>
          <w:rFonts w:ascii="Arial CYR" w:hAnsi="Arial CYR" w:cs="Arial CYR"/>
          <w:sz w:val="16"/>
          <w:szCs w:val="16"/>
        </w:rPr>
        <w:t xml:space="preserve"> вопросы</w:t>
      </w: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осуществления </w:t>
      </w:r>
      <w:proofErr w:type="gramStart"/>
      <w:r>
        <w:rPr>
          <w:rFonts w:ascii="Arial CYR" w:hAnsi="Arial CYR" w:cs="Arial CYR"/>
          <w:sz w:val="16"/>
          <w:szCs w:val="16"/>
        </w:rPr>
        <w:t>предпринимательской</w:t>
      </w:r>
      <w:proofErr w:type="gramEnd"/>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инвестиционной деятельности</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Бланк письма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уполномоченного органа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ЗАКЛЮЧЕНИЕ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 экспертизе нормативного правового акта Костромской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области, затрагивающего вопросы осуществления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предпринимательской и инвестиционной деятельности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уполномоченного органа)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в соответствии </w:t>
      </w:r>
      <w:proofErr w:type="gramStart"/>
      <w:r>
        <w:rPr>
          <w:rFonts w:ascii="Courier New CYR" w:hAnsi="Courier New CYR" w:cs="Courier New CYR"/>
          <w:sz w:val="20"/>
          <w:szCs w:val="20"/>
        </w:rPr>
        <w:t>с</w:t>
      </w:r>
      <w:proofErr w:type="gramEnd"/>
      <w:r>
        <w:rPr>
          <w:rFonts w:ascii="Courier New CYR" w:hAnsi="Courier New CYR" w:cs="Courier New CYR"/>
          <w:sz w:val="20"/>
          <w:szCs w:val="20"/>
        </w:rPr>
        <w:t xml:space="preserve"> 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(нормативный правовой акт, устанавливающий порядок</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проведения экспертизы)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рассмотрел 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(вид акта, орган, принявший акт, дата принятия (издания),</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регистрационный номер, заголовок (наименование) акта)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 и сообщает следующее.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В ходе проведения экспертизы нормативного правового акта уполномоченным</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органом       проведены       публичные        консультации     в     сроки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 ________________________________ по 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(срок начала публичного обсуждения) (срок окончания публичного обсуждения)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Информация  о  проведенных  публичных  консультациях,  а также позициях</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органов   государственной   власти  Костромской  области  и  представителей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региональных   объединений   предпринимателей,  участвовавших  в  процедуре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проведения экспертизы 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Информация  о </w:t>
      </w:r>
      <w:proofErr w:type="gramStart"/>
      <w:r>
        <w:rPr>
          <w:rFonts w:ascii="Courier New CYR" w:hAnsi="Courier New CYR" w:cs="Courier New CYR"/>
          <w:sz w:val="20"/>
          <w:szCs w:val="20"/>
        </w:rPr>
        <w:t>представленных</w:t>
      </w:r>
      <w:proofErr w:type="gramEnd"/>
      <w:r>
        <w:rPr>
          <w:rFonts w:ascii="Courier New CYR" w:hAnsi="Courier New CYR" w:cs="Courier New CYR"/>
          <w:sz w:val="20"/>
          <w:szCs w:val="20"/>
        </w:rPr>
        <w:t xml:space="preserve"> органом государственной власти Костромской</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области, принявшим нормативный правовой акт, и (или) исполнительным органом</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государственной  власти  Костромской  области,  </w:t>
      </w:r>
      <w:proofErr w:type="gramStart"/>
      <w:r>
        <w:rPr>
          <w:rFonts w:ascii="Courier New CYR" w:hAnsi="Courier New CYR" w:cs="Courier New CYR"/>
          <w:sz w:val="20"/>
          <w:szCs w:val="20"/>
        </w:rPr>
        <w:t>осуществляющим</w:t>
      </w:r>
      <w:proofErr w:type="gramEnd"/>
      <w:r>
        <w:rPr>
          <w:rFonts w:ascii="Courier New CYR" w:hAnsi="Courier New CYR" w:cs="Courier New CYR"/>
          <w:sz w:val="20"/>
          <w:szCs w:val="20"/>
        </w:rPr>
        <w:t xml:space="preserve">  функции  по</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выработке государственной политики и нормативному правовому регулированию </w:t>
      </w:r>
      <w:proofErr w:type="gramStart"/>
      <w:r>
        <w:rPr>
          <w:rFonts w:ascii="Courier New CYR" w:hAnsi="Courier New CYR" w:cs="Courier New CYR"/>
          <w:sz w:val="20"/>
          <w:szCs w:val="20"/>
        </w:rPr>
        <w:t>в</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соответствующей  сфере  деятельности,  необходимых  материалах на основании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запроса уполномоченного органа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Информация   о   проведении   экспертизы  нормативного  правового  акта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размещена</w:t>
      </w:r>
      <w:proofErr w:type="gramEnd"/>
      <w:r>
        <w:rPr>
          <w:rFonts w:ascii="Courier New CYR" w:hAnsi="Courier New CYR" w:cs="Courier New CYR"/>
          <w:sz w:val="20"/>
          <w:szCs w:val="20"/>
        </w:rPr>
        <w:t xml:space="preserve">     уполномоченным     органом    на    официальном    сайте    в</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информационно-телекоммуникационной сети Интернет по адресу: 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w:t>
      </w:r>
      <w:proofErr w:type="gramStart"/>
      <w:r>
        <w:rPr>
          <w:rFonts w:ascii="Courier New CYR" w:hAnsi="Courier New CYR" w:cs="Courier New CYR"/>
          <w:sz w:val="20"/>
          <w:szCs w:val="20"/>
        </w:rPr>
        <w:t>(полный электронный адрес размещения нормативного правового акта в</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информационно-телекоммуникационной сети Интернет)</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Информация  о  создании  экспертных  групп  для  проведения  экспертизы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w:t>
      </w:r>
      <w:hyperlink r:id="rId25" w:history="1">
        <w:r>
          <w:rPr>
            <w:rFonts w:ascii="Courier New CYR" w:hAnsi="Courier New CYR" w:cs="Courier New CYR"/>
            <w:color w:val="0000FF"/>
            <w:sz w:val="20"/>
            <w:szCs w:val="20"/>
            <w:u w:val="single"/>
          </w:rPr>
          <w:t>&lt;1&gt;</w:t>
        </w:r>
      </w:hyperlink>
      <w:r>
        <w:rPr>
          <w:rFonts w:ascii="Courier New CYR" w:hAnsi="Courier New CYR" w:cs="Courier New CYR"/>
          <w:sz w:val="20"/>
          <w:szCs w:val="20"/>
        </w:rPr>
        <w:t>.</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  основе  проведенной  экспертизы нормативного правового акта сделаны</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следующие выводы: 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gramStart"/>
      <w:r>
        <w:rPr>
          <w:rFonts w:ascii="Courier New CYR" w:hAnsi="Courier New CYR" w:cs="Courier New CYR"/>
          <w:sz w:val="20"/>
          <w:szCs w:val="20"/>
        </w:rPr>
        <w:t>(наличие либо отсутствие положений,</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необоснованно </w:t>
      </w:r>
      <w:proofErr w:type="gramStart"/>
      <w:r>
        <w:rPr>
          <w:rFonts w:ascii="Courier New CYR" w:hAnsi="Courier New CYR" w:cs="Courier New CYR"/>
          <w:sz w:val="20"/>
          <w:szCs w:val="20"/>
        </w:rPr>
        <w:t>затрудняющих</w:t>
      </w:r>
      <w:proofErr w:type="gramEnd"/>
      <w:r>
        <w:rPr>
          <w:rFonts w:ascii="Courier New CYR" w:hAnsi="Courier New CYR" w:cs="Courier New CYR"/>
          <w:sz w:val="20"/>
          <w:szCs w:val="20"/>
        </w:rPr>
        <w:t xml:space="preserve"> осуществление</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предпринимательской и инвестиционной деятельности)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(обоснование выводов, а также иные замечания и предложения)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Указание (при наличии) на приложения</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 ________________ ________________________</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(Руководитель                        (подпись)       (Ф.И.О. (при наличии)</w:t>
      </w:r>
      <w:proofErr w:type="gramEnd"/>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исполнительного органа</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государственной власти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Костромской области,</w:t>
      </w:r>
    </w:p>
    <w:p w:rsidR="00EC3277" w:rsidRDefault="00EC3277" w:rsidP="00EC3277">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подготовившего</w:t>
      </w:r>
      <w:proofErr w:type="gramEnd"/>
      <w:r>
        <w:rPr>
          <w:rFonts w:ascii="Courier New CYR" w:hAnsi="Courier New CYR" w:cs="Courier New CYR"/>
          <w:sz w:val="20"/>
          <w:szCs w:val="20"/>
        </w:rPr>
        <w:t xml:space="preserve"> заключение)</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w:t>
      </w:r>
    </w:p>
    <w:p w:rsidR="00EC3277" w:rsidRDefault="00EC3277" w:rsidP="00EC327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&lt;1</w:t>
      </w:r>
      <w:proofErr w:type="gramStart"/>
      <w:r>
        <w:rPr>
          <w:rFonts w:ascii="Arial CYR" w:hAnsi="Arial CYR" w:cs="Arial CYR"/>
          <w:sz w:val="16"/>
          <w:szCs w:val="16"/>
        </w:rPr>
        <w:t>&gt; У</w:t>
      </w:r>
      <w:proofErr w:type="gramEnd"/>
      <w:r>
        <w:rPr>
          <w:rFonts w:ascii="Arial CYR" w:hAnsi="Arial CYR" w:cs="Arial CYR"/>
          <w:sz w:val="16"/>
          <w:szCs w:val="16"/>
        </w:rPr>
        <w:t>казывается в случае создания уполномоченным органом экспертных групп.</w:t>
      </w: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after="0" w:line="240" w:lineRule="auto"/>
        <w:jc w:val="both"/>
        <w:rPr>
          <w:rFonts w:ascii="Arial CYR" w:hAnsi="Arial CYR" w:cs="Arial CYR"/>
          <w:sz w:val="16"/>
          <w:szCs w:val="16"/>
        </w:rPr>
      </w:pPr>
    </w:p>
    <w:p w:rsidR="00EC3277" w:rsidRDefault="00EC3277" w:rsidP="00EC3277">
      <w:pPr>
        <w:autoSpaceDE w:val="0"/>
        <w:autoSpaceDN w:val="0"/>
        <w:adjustRightInd w:val="0"/>
        <w:spacing w:before="100" w:after="100" w:line="240" w:lineRule="auto"/>
        <w:jc w:val="both"/>
        <w:rPr>
          <w:rFonts w:ascii="Arial CYR" w:hAnsi="Arial CYR" w:cs="Arial CYR"/>
          <w:sz w:val="2"/>
          <w:szCs w:val="2"/>
        </w:rPr>
      </w:pPr>
    </w:p>
    <w:p w:rsidR="005443D2" w:rsidRDefault="005443D2"/>
    <w:sectPr w:rsidR="005443D2" w:rsidSect="00C2018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EC3277"/>
    <w:rsid w:val="005443D2"/>
    <w:rsid w:val="00EC3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30BD0217768CB43D00DFC8A76E6CD221F7E6821BB99C1C0AEFE9EEF5F38B28EC4EB1D105FC4738BA2069492EEF55CC7750A56A6x8HCO%20" TargetMode="External"/><Relationship Id="rId13" Type="http://schemas.openxmlformats.org/officeDocument/2006/relationships/hyperlink" Target="consultantplus://offline/ref=ECA30BD0217768CB43D013F19C1ABAC6231424612BB197959EF1A5C3B85632E5C98BB258515BCE27DAE6529999BEBA1895660852BA8E8539352FC5xBH1O%20" TargetMode="External"/><Relationship Id="rId18" Type="http://schemas.openxmlformats.org/officeDocument/2006/relationships/hyperlink" Target="consultantplus://offline/ref=ECA30BD0217768CB43D013F19C1ABAC62314246123B392969BF2F8C9B00F3EE7CE84ED4F5612C226DAE6539893E1BF0D843E0556A0908220292DC7B1xAH7O%2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l%20Par165%20%20" TargetMode="External"/><Relationship Id="rId7" Type="http://schemas.openxmlformats.org/officeDocument/2006/relationships/hyperlink" Target="consultantplus://offline/ref=ECA30BD0217768CB43D013F19C1ABAC62314246123B392969BF2F8C9B00F3EE7CE84ED4F5612C226DAE6539997E1BF0D843E0556A0908220292DC7B1xAH7O%20" TargetMode="External"/><Relationship Id="rId12" Type="http://schemas.openxmlformats.org/officeDocument/2006/relationships/hyperlink" Target="consultantplus://offline/ref=ECA30BD0217768CB43D013F19C1ABAC6231424612BB197959EF1A5C3B85632E5C98BB258515BCE27DAE6539F99BEBA1895660852BA8E8539352FC5xBH1O%20" TargetMode="External"/><Relationship Id="rId17" Type="http://schemas.openxmlformats.org/officeDocument/2006/relationships/hyperlink" Target="consultantplus://offline/ref=ECA30BD0217768CB43D013F19C1ABAC62314246123B392969BF2F8C9B00F3EE7CE84ED4F5612C226DAE653999BE1BF0D843E0556A0908220292DC7B1xAH7O%20" TargetMode="External"/><Relationship Id="rId25" Type="http://schemas.openxmlformats.org/officeDocument/2006/relationships/hyperlink" Target="l%20Par365%20%20" TargetMode="External"/><Relationship Id="rId2" Type="http://schemas.openxmlformats.org/officeDocument/2006/relationships/settings" Target="settings.xml"/><Relationship Id="rId16" Type="http://schemas.openxmlformats.org/officeDocument/2006/relationships/hyperlink" Target="consultantplus://offline/ref=ECA30BD0217768CB43D013F19C1ABAC62314246123B392969BF2F8C9B00F3EE7CE84ED4F5612C226DAE653999AE1BF0D843E0556A0908220292DC7B1xAH7O%20" TargetMode="External"/><Relationship Id="rId20" Type="http://schemas.openxmlformats.org/officeDocument/2006/relationships/hyperlink" Target="l%20Par77%20%20" TargetMode="External"/><Relationship Id="rId1" Type="http://schemas.openxmlformats.org/officeDocument/2006/relationships/styles" Target="styles.xml"/><Relationship Id="rId6" Type="http://schemas.openxmlformats.org/officeDocument/2006/relationships/hyperlink" Target="consultantplus://offline/ref=ECA30BD0217768CB43D013F19C1ABAC62314246123B291969DF9F8C9B00F3EE7CE84ED4F5612C226DAE6539997E1BF0D843E0556A0908220292DC7B1xAH7O%20" TargetMode="External"/><Relationship Id="rId11" Type="http://schemas.openxmlformats.org/officeDocument/2006/relationships/hyperlink" Target="l%20Par42%20%20" TargetMode="External"/><Relationship Id="rId24" Type="http://schemas.openxmlformats.org/officeDocument/2006/relationships/hyperlink" Target="consultantplus://offline/ref=ECA30BD0217768CB43D013F19C1ABAC62314246123B291969DF9F8C9B00F3EE7CE84ED4F5612C226DAE6539994E1BF0D843E0556A0908220292DC7B1xAH7O%20" TargetMode="External"/><Relationship Id="rId5" Type="http://schemas.openxmlformats.org/officeDocument/2006/relationships/hyperlink" Target="consultantplus://offline/ref=ECA30BD0217768CB43D013F19C1ABAC6231424612BB197959EF1A5C3B85632E5C98BB258515BCE27DAE6539C99BEBA1895660852BA8E8539352FC5xBH1O%20" TargetMode="External"/><Relationship Id="rId15" Type="http://schemas.openxmlformats.org/officeDocument/2006/relationships/hyperlink" Target="consultantplus://offline/ref=ECA30BD0217768CB43D013F19C1ABAC62314246123B291969DF9F8C9B00F3EE7CE84ED4F5612C226DAE6539997E1BF0D843E0556A0908220292DC7B1xAH7O%20" TargetMode="External"/><Relationship Id="rId23" Type="http://schemas.openxmlformats.org/officeDocument/2006/relationships/hyperlink" Target="l%20Par308%20%20" TargetMode="External"/><Relationship Id="rId10" Type="http://schemas.openxmlformats.org/officeDocument/2006/relationships/hyperlink" Target="consultantplus://offline/ref=ECA30BD0217768CB43D013F19C1ABAC62314246123B392969BF2F8C9B00F3EE7CE84ED4F5612C226DAE6539994E1BF0D843E0556A0908220292DC7B1xAH7O%20" TargetMode="External"/><Relationship Id="rId19" Type="http://schemas.openxmlformats.org/officeDocument/2006/relationships/hyperlink" Target="consultantplus://offline/ref=ECA30BD0217768CB43D013F19C1ABAC62314246123B392969BF2F8C9B00F3EE7CE84ED4F5612C226DAE6539890E1BF0D843E0556A0908220292DC7B1xAH7O%20" TargetMode="External"/><Relationship Id="rId4" Type="http://schemas.openxmlformats.org/officeDocument/2006/relationships/hyperlink" Target="consultantplus://offline/ref=ECA30BD0217768CB43D013F19C1ABAC62314246124B0929598F1A5C3B85632E5C98BB258515BCE27DAE6539C99BEBA1895660852BA8E8539352FC5xBH1O%20" TargetMode="External"/><Relationship Id="rId9" Type="http://schemas.openxmlformats.org/officeDocument/2006/relationships/hyperlink" Target="consultantplus://offline/ref=ECA30BD0217768CB43D013F19C1ABAC62314246123B3939494FBF8C9B00F3EE7CE84ED4F5612C226DAE6519F9AE1BF0D843E0556A0908220292DC7B1xAH7O%20" TargetMode="External"/><Relationship Id="rId14" Type="http://schemas.openxmlformats.org/officeDocument/2006/relationships/hyperlink" Target="consultantplus://offline/ref=ECA30BD0217768CB43D013F19C1ABAC6231424612BB197959EF1A5C3B85632E5C98BB258515BCE27DAE6529899BEBA1895660852BA8E8539352FC5xBH1O%20" TargetMode="External"/><Relationship Id="rId22" Type="http://schemas.openxmlformats.org/officeDocument/2006/relationships/hyperlink" Target="l%20Par216%2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5196</Words>
  <Characters>29621</Characters>
  <Application>Microsoft Office Word</Application>
  <DocSecurity>0</DocSecurity>
  <Lines>246</Lines>
  <Paragraphs>69</Paragraphs>
  <ScaleCrop>false</ScaleCrop>
  <Company>Депэкономразвития КО</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2</cp:revision>
  <dcterms:created xsi:type="dcterms:W3CDTF">2022-07-04T14:07:00Z</dcterms:created>
  <dcterms:modified xsi:type="dcterms:W3CDTF">2022-07-04T14:08:00Z</dcterms:modified>
</cp:coreProperties>
</file>