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F5" w:rsidRPr="00F24F89" w:rsidRDefault="001770F5" w:rsidP="003E75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770F5" w:rsidRPr="00F24F89" w:rsidRDefault="001770F5" w:rsidP="003E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F89">
        <w:rPr>
          <w:rFonts w:ascii="Times New Roman" w:hAnsi="Times New Roman"/>
          <w:sz w:val="28"/>
          <w:szCs w:val="28"/>
        </w:rPr>
        <w:t>СВОДНЫЙ ОТЧЕТ</w:t>
      </w:r>
    </w:p>
    <w:p w:rsidR="001770F5" w:rsidRPr="00F24F89" w:rsidRDefault="001770F5" w:rsidP="003E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F89">
        <w:rPr>
          <w:rFonts w:ascii="Times New Roman" w:hAnsi="Times New Roman"/>
          <w:sz w:val="28"/>
          <w:szCs w:val="28"/>
        </w:rPr>
        <w:t>о проведении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324"/>
      </w:tblGrid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32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не проводилось, поскольку на основании поручения губернатора Костромской области от 14.03.2022 № СС-П-13 не проводились первый и второй этапы процедуры ОРВ.</w:t>
            </w:r>
          </w:p>
        </w:tc>
      </w:tr>
    </w:tbl>
    <w:p w:rsidR="001770F5" w:rsidRPr="00F24F89" w:rsidRDefault="001770F5" w:rsidP="003E7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F5" w:rsidRPr="00F24F89" w:rsidRDefault="001770F5" w:rsidP="00E0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9356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Разработчик проекта нормативного правового акта: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департамент имущественных и земельных отношений Костромской области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Сведения о соисполнителях: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соисполнителей нет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Вид и наименование проекта нормативного правового акта:  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Проект закона Костромской области «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 предельных максимальных ценах кадастровых работ на территории Костромской области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Краткое описание проблемы, на решение которой направлен предлагаемый способ правового регулирования: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Наличие обстоятельств, препятствующих реализации прав гражданин, использующих гаражи, являющиеся объектами капитального строительства и возведенные до дня введения в действие Градостроительного кодекса РФ (30 декабря 2004 года), на предоставление в собственность бесплатно земельных участков, находящихся в государственной или муниципальной собственности, на которых они расположены, и на регистрацию права собственности на такие гаражи.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Основание для разработки проекта нормативного правового акта: 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часть 7 статьи 36 Федерального закона от 24 июля 2007 года № 221-ФЗ «О кадастровой деятельности».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Краткое описание целей предлагаемого правового регулирования: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Установление предельных максимальных цен (тарифы, расценки, ставки и тому подобное)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 с учетом реальных финансовых возможностей населения.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Краткое описание предлагаемого способа правового регулирования: 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Принятие нормативного правового акта, устанавливающего 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недвижимости.</w:t>
            </w:r>
          </w:p>
        </w:tc>
      </w:tr>
      <w:tr w:rsidR="001770F5" w:rsidRPr="00F24F89" w:rsidTr="00A4796C">
        <w:tc>
          <w:tcPr>
            <w:tcW w:w="636" w:type="dxa"/>
            <w:vMerge w:val="restart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разработчика:</w:t>
            </w:r>
          </w:p>
        </w:tc>
      </w:tr>
      <w:tr w:rsidR="001770F5" w:rsidRPr="00F24F89" w:rsidTr="00A4796C">
        <w:tc>
          <w:tcPr>
            <w:tcW w:w="636" w:type="dxa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Ф.И.О.: Тулина Ольга Анатольевна</w:t>
            </w:r>
          </w:p>
        </w:tc>
      </w:tr>
      <w:tr w:rsidR="001770F5" w:rsidRPr="00F24F89" w:rsidTr="00A4796C">
        <w:tc>
          <w:tcPr>
            <w:tcW w:w="636" w:type="dxa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Должность: начальник отдела правового обеспечения и экспертной работы департамента имущественных и земельных отношений Костромской области</w:t>
            </w:r>
          </w:p>
        </w:tc>
      </w:tr>
      <w:tr w:rsidR="001770F5" w:rsidRPr="00F24F89" w:rsidTr="00A4796C">
        <w:tc>
          <w:tcPr>
            <w:tcW w:w="636" w:type="dxa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Телефон: 8 (4942) 45-63-85</w:t>
            </w:r>
          </w:p>
        </w:tc>
      </w:tr>
      <w:tr w:rsidR="001770F5" w:rsidRPr="00F24F89" w:rsidTr="00A4796C">
        <w:tc>
          <w:tcPr>
            <w:tcW w:w="636" w:type="dxa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Адрес электронной почты: dizo @</w:t>
            </w:r>
            <w:r w:rsidRPr="00F24F89">
              <w:rPr>
                <w:rFonts w:ascii="Times New Roman" w:hAnsi="Times New Roman"/>
                <w:sz w:val="26"/>
                <w:szCs w:val="26"/>
                <w:lang w:val="en-US"/>
              </w:rPr>
              <w:t>adm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44.</w:t>
            </w:r>
            <w:r w:rsidRPr="00F24F89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</w:tbl>
    <w:p w:rsidR="001770F5" w:rsidRPr="00F24F89" w:rsidRDefault="001770F5" w:rsidP="000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2. Степень регулирующего воздействия проекта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678"/>
        <w:gridCol w:w="4678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Степень регулирующего   воздействия проекта акта:</w:t>
            </w:r>
          </w:p>
        </w:tc>
        <w:tc>
          <w:tcPr>
            <w:tcW w:w="467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высокая    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9356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Проект закона Костромской области «О предельных максимальных ценах кадастровых работ на территории Костромской области» содержит положения, устанавливающие новые обязанности и запреты для субъектов предпринимательской и инвестиционной деятельности.</w:t>
            </w:r>
          </w:p>
        </w:tc>
      </w:tr>
    </w:tbl>
    <w:p w:rsidR="001770F5" w:rsidRPr="00F24F89" w:rsidRDefault="001770F5" w:rsidP="000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3. Описание проблемы, на решение которой направлен</w:t>
      </w:r>
    </w:p>
    <w:p w:rsidR="001770F5" w:rsidRPr="00F24F89" w:rsidRDefault="001770F5" w:rsidP="000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предлагаемый способ регулирования, оценка негативных эффектов,</w:t>
      </w:r>
    </w:p>
    <w:p w:rsidR="001770F5" w:rsidRPr="00F24F89" w:rsidRDefault="001770F5" w:rsidP="000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возникающих в связи с наличием рассматриваемой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9356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На территории Костромской области располагается значительное количество существующих неофициально, то есть не оформленных в установленном порядке объектов гаражного назначения. Соответственно, остаются не оформленными земельные участки под такими объектами.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1 сентября 2021 года вступил в силу Федеральный закон от 05.04.2021 № 79-ФЗ «О внесении изменений в отдельные законодательные акты Российской Федерации» (далее – Закон о «гаражной амнистии»), устанавливающий право гражданин, использующих гаражи, являющиеся объектами капитального строительства и возведенные до дня введения в действие Градостроительного кодекса РФ (30 декабря 2004 года), на предоставление до 1 сентября 2026 года в собственность бесплатно земельного участка, находящегося в государственной или муниципальной собственности, на котором он расположен, при соблюдении установленных данным законом условий. При государственной регистрации права собственности граждан на земельные участки осуществляется и государственная регистрация права собственности граждан на гаражи.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Для реализации данного права гражданам в соответствии с положениями Закона о «гаражной амнистии» необходимо обеспечить постановку земельных участков на государственный кадастровый учет, осуществляемый на основании межевых планов, и подготовку технических планов гаражей. Межевые планы, технические планы являются результатом кадастровых работ кадастрового инженера.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 силу части 1 статьи 35 Федерального закона от 24.07.2007 № 221-ФЗ «О кадастровой деятельности» кадастровые работы выполняются кадастровым инженером на основании заключаемого в соответствии с требованиями гражданского законодательства и данного Федерального закона договора подряда на выполнение кадастровых работ, если иное не установлено федеральным законом.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Согласно пункту 1 статьи 424 Гражданского кодекса Российской Федерации исполнение договора оплачивается по цене, установленной соглашением сторон.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 период введения экономических санкций в отношении Российской Федерации цены на продукцию, на выполнение работ и оказание услуг нестабильны.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Одним из препятствий в реализации прав граждан на оформление гаражей и земельных участков под ними может являться высокая стоимость проводимых кадастровыми инженерами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недвижимости.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Отсутствие условий для реализации прав граждан на оформление гаражей и земельных участков под ними приведет к тому, что не будут определены собственники объектов гаражного назначения, которые в силу закона имеют право распоряжения своим имуществом и несут обязанности по содержанию и эксплуатации таких объектов, в том числе с точки зрения обеспечения безопасности населения, что значительно ухудшает комфортность городской среды; в бюджеты различного уровня не будут поступать доходы в виде земельного налога и налога на имущество физических лиц.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Законом о «гаражной амнистии» внесены изменения в часть 7 статьи 36 Федерального закона от 24 июля 2007 года № 221-ФЗ «О кадастровой деятельности», в соответствии с которыми субъектами Российской Федерации могут устанавливаться предельные максимальные цены (тарифы, расценки, ставки и тому подобное)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недвижимости.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проблема не может быть решена без вмешательства со стороны государства             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Источники данных: ------------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Иная информация о проблеме: -------------------</w:t>
            </w:r>
          </w:p>
        </w:tc>
      </w:tr>
    </w:tbl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4. Анализ опыта иных субъектов Российской Федерации</w:t>
      </w:r>
    </w:p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в соответствующих сферах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9356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Опыт иных субъектов Российской Федерации в соответствующих сферах деятельности:</w:t>
            </w:r>
          </w:p>
          <w:p w:rsidR="001770F5" w:rsidRPr="00F24F89" w:rsidRDefault="001770F5" w:rsidP="00A4796C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Постановлением Правительства Республика Коми от 26.11.2020 № 570 «Об установлении предельных максимальных цен (тарифов, расценок, ставок и тому подобного)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нужд, индивидуального жилищного строительства, и расположенных на таких земельных участках объектов недвижимости» установлены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предельные максимальные цены кадастровых работ в отношении земельного участка, предназначенного для строительства гаражей для собственных нужд, - 11 667 рублей, в отношении гаража для собственных нужд – 9 500 рублей.</w:t>
            </w:r>
          </w:p>
          <w:p w:rsidR="001770F5" w:rsidRPr="00F24F89" w:rsidRDefault="001770F5" w:rsidP="00A4796C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Постановлением Правительства Удмуртской республики от 28.10.2021 № 584 «Об установлении предельных максимальных цен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а также кадастровых работ по подготовке проекта межевания земельного участка или земельных участков из земель сельскохозяйственного назначения» установлены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предельные максимальные цены кадастровых работ в отношении земельного участка, предназначенного для строительства гаражей для собственных нужд, - 6 000 рублей, в отношении гаража для собственных нужд – 4 000 рублей.</w:t>
            </w:r>
          </w:p>
          <w:p w:rsidR="001770F5" w:rsidRPr="00F24F89" w:rsidRDefault="001770F5" w:rsidP="00A4796C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Постановлением администрации Псковской области от 23.12.2021 № 475 «О предельных максимальных ценах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недвижимости» установлены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предельные максимальные цены кадастровых работ в отношении земельного участка, предназначенного для строительства гаражей для собственных нужд, - 5 000 рублей, в отношении гаража для собственных нужд – 5 000 рублей.</w:t>
            </w:r>
          </w:p>
          <w:p w:rsidR="001770F5" w:rsidRPr="00F24F89" w:rsidRDefault="001770F5" w:rsidP="00A4796C">
            <w:pPr>
              <w:pStyle w:val="ListParagraph"/>
              <w:numPr>
                <w:ilvl w:val="0"/>
                <w:numId w:val="1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Приказ Департамента тарифной политики, энергетики и жилищно-коммунального комплекса Ямало-Ненецкого автономного округа от 11.03.2020 № 17-т «Об установлении предельных максимальных цен (тарифов, расценок, ставок и тому подобное)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 на территории Ямало-Ненецкого автономного округа» установлены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предельные максимальные цены кадастровых работ в отношении земельного участка, предназначенного для строительства гаражей для собственных нужд, - 5 500 рублей, в отношении гаража для собственных нужд – 5 500 рублей.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935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Информационная система КонсультантПлюс, информационно-телекоммуникационная сеть «Интернет»</w:t>
            </w:r>
          </w:p>
        </w:tc>
      </w:tr>
    </w:tbl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5. Цели предлагаемого правового регулирования</w:t>
      </w:r>
    </w:p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 их соответствие принципам правового регулирования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717"/>
        <w:gridCol w:w="636"/>
        <w:gridCol w:w="4071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71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07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1770F5" w:rsidRPr="00F24F89" w:rsidTr="00A4796C">
        <w:tc>
          <w:tcPr>
            <w:tcW w:w="5353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Цель 1: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Установление предельных максимальных цен (тарифы, расценки, ставки и тому подобное)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недвижимости.</w:t>
            </w:r>
          </w:p>
        </w:tc>
        <w:tc>
          <w:tcPr>
            <w:tcW w:w="4707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Июль 2022 года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942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Цели предлагаемого правового регулирования соответствуют положениям действующего законодательства.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942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иная информация о целях предлагаемого регулирования отсутствует.</w:t>
            </w:r>
          </w:p>
        </w:tc>
      </w:tr>
    </w:tbl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6. Описание предлагаемого регулирования</w:t>
      </w:r>
    </w:p>
    <w:p w:rsidR="001770F5" w:rsidRPr="00F24F89" w:rsidRDefault="001770F5" w:rsidP="00B9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 иных возможных способов решения проблемы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9635"/>
      </w:tblGrid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9635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предлагаемого способа решения проблемы и преодоления, связанных с ней негативных эффектов: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Принятие нормативного правового акта, устанавливающего предельные максимальные цены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недвижимости, не позволит устанавливать в договоре подряда цену работ, превышающую предельный максимальный размер.</w:t>
            </w:r>
          </w:p>
        </w:tc>
      </w:tr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9635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70F5" w:rsidRPr="00F24F89" w:rsidRDefault="001770F5" w:rsidP="00A4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Иные способы решения проблемы отсутствуют.</w:t>
            </w:r>
          </w:p>
        </w:tc>
      </w:tr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9635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Обоснование выбора предлагаемого способа решения проблемы: ----</w:t>
            </w:r>
          </w:p>
        </w:tc>
      </w:tr>
      <w:tr w:rsidR="001770F5" w:rsidRPr="00F24F89" w:rsidTr="00A4796C">
        <w:trPr>
          <w:trHeight w:val="149"/>
        </w:trPr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9635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Иная информация о предлагаемом способе решения проблемы отсутствует. </w:t>
            </w:r>
          </w:p>
        </w:tc>
      </w:tr>
    </w:tbl>
    <w:p w:rsidR="001770F5" w:rsidRPr="00F24F89" w:rsidRDefault="001770F5" w:rsidP="0099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7. Основные группы субъектов предпринимательской, инвестиционной </w:t>
      </w:r>
    </w:p>
    <w:p w:rsidR="001770F5" w:rsidRPr="00F24F89" w:rsidRDefault="001770F5" w:rsidP="0099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и иной экономической деятельности, иные заинтересованные лица, </w:t>
      </w:r>
    </w:p>
    <w:p w:rsidR="001770F5" w:rsidRPr="00F24F89" w:rsidRDefault="001770F5" w:rsidP="00994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включая органы государственной власти Костромской области,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интересы которых будут затронуты предлагаемым правовым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313"/>
        <w:gridCol w:w="709"/>
        <w:gridCol w:w="3402"/>
      </w:tblGrid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5313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70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3402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1770F5" w:rsidRPr="00F24F89" w:rsidTr="00A4796C">
        <w:tc>
          <w:tcPr>
            <w:tcW w:w="5949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группы субъектов предпринимательской и инвестиционной деятельности № 1.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Потенциальные субъекты – индивидуальные предприниматели, являющиеся кадастровыми инженерами, и юридические лица, заключившие трудовые договоры с кадастровыми инженерами.</w:t>
            </w:r>
          </w:p>
        </w:tc>
        <w:tc>
          <w:tcPr>
            <w:tcW w:w="4111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Численность потенциальных субъектов предлагаемого правового регулирования определить не представляется возможным, поскольку услуга носит заявительный характер. </w:t>
            </w:r>
          </w:p>
        </w:tc>
      </w:tr>
      <w:tr w:rsidR="001770F5" w:rsidRPr="00F24F89" w:rsidTr="00A4796C">
        <w:tc>
          <w:tcPr>
            <w:tcW w:w="5949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Описание иной группы участников отношений №2.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Граждане, использующие гаражи, являющиеся объектами капитального строительства.</w:t>
            </w:r>
          </w:p>
        </w:tc>
        <w:tc>
          <w:tcPr>
            <w:tcW w:w="4111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Количество определить не представляется возможным, поскольку услуга носит заявительный характер. </w:t>
            </w:r>
          </w:p>
        </w:tc>
      </w:tr>
      <w:tr w:rsidR="001770F5" w:rsidRPr="00F24F89" w:rsidTr="00A4796C">
        <w:tc>
          <w:tcPr>
            <w:tcW w:w="63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942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---------                                            </w:t>
            </w:r>
          </w:p>
        </w:tc>
      </w:tr>
    </w:tbl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государственной власти Костромской области и органов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местного самоуправления Костромской области или сведения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об их изменении, а также порядок их реализации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9"/>
        <w:gridCol w:w="3399"/>
        <w:gridCol w:w="3403"/>
      </w:tblGrid>
      <w:tr w:rsidR="001770F5" w:rsidRPr="00F24F89" w:rsidTr="00A4796C"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</w:t>
            </w: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8.2. Порядок реализации</w:t>
            </w:r>
          </w:p>
        </w:tc>
        <w:tc>
          <w:tcPr>
            <w:tcW w:w="3403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8.3. Оценка изменения трудозатрат и (или) потребностей в иных ресурсах</w:t>
            </w:r>
          </w:p>
        </w:tc>
      </w:tr>
      <w:tr w:rsidR="001770F5" w:rsidRPr="00F24F89" w:rsidTr="00A4796C">
        <w:tc>
          <w:tcPr>
            <w:tcW w:w="10201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Наименование органа: департамент имущественных и земельных отношений Костромской области </w:t>
            </w:r>
          </w:p>
        </w:tc>
      </w:tr>
      <w:tr w:rsidR="001770F5" w:rsidRPr="00F24F89" w:rsidTr="00A4796C">
        <w:trPr>
          <w:trHeight w:val="402"/>
        </w:trPr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  <w:tc>
          <w:tcPr>
            <w:tcW w:w="3403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</w:tr>
      <w:tr w:rsidR="001770F5" w:rsidRPr="00F24F89" w:rsidTr="00A4796C">
        <w:trPr>
          <w:trHeight w:val="460"/>
        </w:trPr>
        <w:tc>
          <w:tcPr>
            <w:tcW w:w="10201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Наименование органа: органы местного самоуправления Костромской области</w:t>
            </w:r>
          </w:p>
        </w:tc>
      </w:tr>
      <w:tr w:rsidR="001770F5" w:rsidRPr="00F24F89" w:rsidTr="00A4796C">
        <w:trPr>
          <w:trHeight w:val="460"/>
        </w:trPr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изменятся</w:t>
            </w: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  <w:tc>
          <w:tcPr>
            <w:tcW w:w="3403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Не изменяется</w:t>
            </w:r>
          </w:p>
        </w:tc>
      </w:tr>
    </w:tbl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9. Оценка соответствующих расходов</w:t>
      </w:r>
    </w:p>
    <w:p w:rsidR="001770F5" w:rsidRPr="00F24F89" w:rsidRDefault="001770F5" w:rsidP="00D53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(возможных поступлений) бюджета Костромской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411"/>
        <w:gridCol w:w="3399"/>
        <w:gridCol w:w="3687"/>
      </w:tblGrid>
      <w:tr w:rsidR="001770F5" w:rsidRPr="00F24F89" w:rsidTr="00A4796C">
        <w:tc>
          <w:tcPr>
            <w:tcW w:w="3115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9.1. Наименование новой или изменяемой  функции, полномочия, обязанности</w:t>
            </w: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9.2. Описание видов расходов (возможных поступлений) бюджета Костромской области   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9.3. Количественная оценка расходов (возможных поступлений)</w:t>
            </w:r>
          </w:p>
        </w:tc>
      </w:tr>
      <w:tr w:rsidR="001770F5" w:rsidRPr="00F24F89" w:rsidTr="00A4796C">
        <w:tc>
          <w:tcPr>
            <w:tcW w:w="1020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9.1. Расходы областного бюджета не потребуются. Поступление денежных средств в бюджет Костромской области законодательством не предусмотрено.</w:t>
            </w:r>
          </w:p>
        </w:tc>
      </w:tr>
      <w:tr w:rsidR="001770F5" w:rsidRPr="00F24F89" w:rsidTr="00A4796C">
        <w:tc>
          <w:tcPr>
            <w:tcW w:w="3115" w:type="dxa"/>
            <w:gridSpan w:val="2"/>
            <w:vMerge w:val="restart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9.1.1. (N.K)        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9.1.2. Единовременные  расходы в 2022 году (год возникновения):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3115" w:type="dxa"/>
            <w:gridSpan w:val="2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9.1.3. Периодические   расходы за период не чаще одного раза в три года: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3115" w:type="dxa"/>
            <w:gridSpan w:val="2"/>
            <w:vMerge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9.1.4. Возможные   поступления за период: 2022 год: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651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9.2. Итого единовременные расходы:                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651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9.3. Итого периодические расходы за год:          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6514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9.4. Итого возможные поступления за год:          </w:t>
            </w:r>
          </w:p>
        </w:tc>
        <w:tc>
          <w:tcPr>
            <w:tcW w:w="3687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9497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Костромской области: ---  </w:t>
            </w:r>
          </w:p>
        </w:tc>
      </w:tr>
      <w:tr w:rsidR="001770F5" w:rsidRPr="00F24F89" w:rsidTr="00A4796C">
        <w:tc>
          <w:tcPr>
            <w:tcW w:w="7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9497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Источники данных: ---</w:t>
            </w:r>
          </w:p>
        </w:tc>
      </w:tr>
    </w:tbl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10. Новые или изменяющие ранее предусмотренные нормативным правовым 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актом Костромской области обязательные требования для субъектов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предпринимательской и иной экономической деятельности, обязанности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 запреты для субъектов предпринимательской и инвестиционной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деятельности,</w:t>
      </w:r>
      <w:r w:rsidRPr="00F24F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F89">
        <w:rPr>
          <w:rFonts w:ascii="Times New Roman" w:hAnsi="Times New Roman"/>
          <w:sz w:val="26"/>
          <w:szCs w:val="26"/>
        </w:rPr>
        <w:t>устанавливающие или изменяющие ответственность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за нарушение нормативного правового акта Костромской области,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затрагивающие вопросы осуществления предпринимательской и иной</w:t>
      </w:r>
    </w:p>
    <w:p w:rsidR="001770F5" w:rsidRPr="00F24F89" w:rsidRDefault="001770F5" w:rsidP="00DD5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экономической деятельности, а также порядок организации их исполнения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1700"/>
        <w:gridCol w:w="2260"/>
        <w:gridCol w:w="3060"/>
      </w:tblGrid>
      <w:tr w:rsidR="001770F5" w:rsidRPr="00F24F89" w:rsidTr="003F6754">
        <w:tc>
          <w:tcPr>
            <w:tcW w:w="316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10.1. Группа участников отношений</w:t>
            </w:r>
          </w:p>
        </w:tc>
        <w:tc>
          <w:tcPr>
            <w:tcW w:w="3960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10.2. Описание новых или изменения ранее предусмотренных существующих обязательных требований, обязанностей, ответственности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10.3. Порядок организации исполнения обязательных требований, обязанностей и ответственности  </w:t>
            </w:r>
          </w:p>
        </w:tc>
      </w:tr>
      <w:tr w:rsidR="001770F5" w:rsidRPr="00F24F89" w:rsidTr="003F6754">
        <w:trPr>
          <w:trHeight w:val="853"/>
        </w:trPr>
        <w:tc>
          <w:tcPr>
            <w:tcW w:w="316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Группа участников отношений № 1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Потенциальные субъекты – индивидуальные предприниматели, являющиеся кадастровыми инженерами, и юридические лица, заключившие трудовые договоры с кадастровыми инженерами.</w:t>
            </w:r>
          </w:p>
        </w:tc>
        <w:tc>
          <w:tcPr>
            <w:tcW w:w="3960" w:type="dxa"/>
            <w:gridSpan w:val="2"/>
          </w:tcPr>
          <w:p w:rsidR="001770F5" w:rsidRPr="00F24F89" w:rsidRDefault="001770F5" w:rsidP="00BF4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Цена договора подряда на выполнение кадастровых работ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недвижимости, установленная соглашением сторон, не должна превышать установленные предельные максимальные цены.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При заключении и исполнении договора подряда на выполнение кадастровых работ.</w:t>
            </w:r>
          </w:p>
        </w:tc>
      </w:tr>
      <w:tr w:rsidR="001770F5" w:rsidRPr="00F24F89" w:rsidTr="003F6754">
        <w:trPr>
          <w:trHeight w:val="1060"/>
        </w:trPr>
        <w:tc>
          <w:tcPr>
            <w:tcW w:w="316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Группа участников отношений № 2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Граждане, использующие гаражи, являющиеся объектами капитального строительства.</w:t>
            </w:r>
          </w:p>
        </w:tc>
        <w:tc>
          <w:tcPr>
            <w:tcW w:w="3960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0F5" w:rsidRPr="00F24F89" w:rsidTr="003F6754">
        <w:tc>
          <w:tcPr>
            <w:tcW w:w="4868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10.4. </w:t>
            </w:r>
          </w:p>
        </w:tc>
        <w:tc>
          <w:tcPr>
            <w:tcW w:w="5320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                                        </w:t>
            </w:r>
          </w:p>
        </w:tc>
      </w:tr>
    </w:tbl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11. Оценка расходов и доходов субъектов предпринимательской,</w:t>
      </w:r>
    </w:p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инвестиционной и иной экономической деятельности, связанных </w:t>
      </w:r>
    </w:p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с необходимостью соблюдения установленных обязательных </w:t>
      </w:r>
    </w:p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требований, обязанностей либо изменением содержания</w:t>
      </w:r>
    </w:p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таких обязательных требований, обязанностей, а также </w:t>
      </w:r>
    </w:p>
    <w:p w:rsidR="001770F5" w:rsidRPr="00F24F89" w:rsidRDefault="001770F5" w:rsidP="007F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связанных с введением или изменением ответственности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71"/>
        <w:gridCol w:w="2353"/>
        <w:gridCol w:w="1511"/>
        <w:gridCol w:w="2417"/>
        <w:gridCol w:w="3060"/>
      </w:tblGrid>
      <w:tr w:rsidR="001770F5" w:rsidRPr="00F24F89" w:rsidTr="003F6754">
        <w:tc>
          <w:tcPr>
            <w:tcW w:w="3200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11.1. Группа участников отношений</w:t>
            </w:r>
          </w:p>
        </w:tc>
        <w:tc>
          <w:tcPr>
            <w:tcW w:w="3928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11.2. Описание новых или изменения ранее предусмотренных существующих обязательных требований, обязанностей, ответственности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11.3. Описание и оценка видов ра</w:t>
            </w:r>
            <w:bookmarkStart w:id="0" w:name="_GoBack"/>
            <w:bookmarkEnd w:id="0"/>
            <w:r w:rsidRPr="00F24F89">
              <w:rPr>
                <w:rFonts w:ascii="Times New Roman" w:hAnsi="Times New Roman"/>
                <w:sz w:val="26"/>
                <w:szCs w:val="26"/>
              </w:rPr>
              <w:t>сходов (доходов)</w:t>
            </w:r>
          </w:p>
        </w:tc>
      </w:tr>
      <w:tr w:rsidR="001770F5" w:rsidRPr="00F24F89" w:rsidTr="003F6754">
        <w:trPr>
          <w:trHeight w:val="1124"/>
        </w:trPr>
        <w:tc>
          <w:tcPr>
            <w:tcW w:w="3200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Группа участников отношений № 1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Потенциальные субъекты – индивидуальные предприниматели, являющиеся кадастровыми инженерами, и юридические лица, заключившие трудовые договоры с кадастровыми инженерами.</w:t>
            </w:r>
          </w:p>
        </w:tc>
        <w:tc>
          <w:tcPr>
            <w:tcW w:w="3928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Цена договора подряда на выполнение кадастровых работ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недвижимости, установленная соглашением сторон, не должна превышать установленные предельные максимальные цены.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Введение новых обязанностей не приведет к дополнительным расходам участников отношений № 1.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Ввиду отсутствия сведений о ценах договоров подряда, не представляется возможным сделать вывод об уменьшении доходов участников отношений № 1 и оценить размер такого уменьшения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(при его наличии)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1770F5" w:rsidRPr="00F24F89" w:rsidTr="003F6754">
        <w:trPr>
          <w:trHeight w:val="982"/>
        </w:trPr>
        <w:tc>
          <w:tcPr>
            <w:tcW w:w="3200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Группа участников отношений № 2.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Граждане, использующие гаражи, являющиеся объектами капитального строительства.</w:t>
            </w:r>
          </w:p>
        </w:tc>
        <w:tc>
          <w:tcPr>
            <w:tcW w:w="3928" w:type="dxa"/>
            <w:gridSpan w:val="2"/>
          </w:tcPr>
          <w:p w:rsidR="001770F5" w:rsidRPr="00F24F89" w:rsidRDefault="001770F5" w:rsidP="003F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30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770F5" w:rsidRPr="00F24F89" w:rsidTr="003F6754">
        <w:tc>
          <w:tcPr>
            <w:tcW w:w="847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11.4. </w:t>
            </w:r>
          </w:p>
        </w:tc>
        <w:tc>
          <w:tcPr>
            <w:tcW w:w="934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                                           </w:t>
            </w:r>
          </w:p>
        </w:tc>
      </w:tr>
      <w:tr w:rsidR="001770F5" w:rsidRPr="00F24F89" w:rsidTr="003F6754">
        <w:tc>
          <w:tcPr>
            <w:tcW w:w="471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11.5. Описание отменяемых обязанностей или ответственности</w:t>
            </w:r>
          </w:p>
        </w:tc>
        <w:tc>
          <w:tcPr>
            <w:tcW w:w="5477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11.6. Описание и оценка затрат на    выполнение отменяемых обязанностей              или ответственности</w:t>
            </w:r>
          </w:p>
        </w:tc>
      </w:tr>
      <w:tr w:rsidR="001770F5" w:rsidRPr="00F24F89" w:rsidTr="003F6754">
        <w:tc>
          <w:tcPr>
            <w:tcW w:w="471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--           </w:t>
            </w:r>
          </w:p>
        </w:tc>
        <w:tc>
          <w:tcPr>
            <w:tcW w:w="5477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--</w:t>
            </w:r>
          </w:p>
        </w:tc>
      </w:tr>
      <w:tr w:rsidR="001770F5" w:rsidRPr="00F24F89" w:rsidTr="003F6754">
        <w:tc>
          <w:tcPr>
            <w:tcW w:w="77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11.7.</w:t>
            </w:r>
          </w:p>
        </w:tc>
        <w:tc>
          <w:tcPr>
            <w:tcW w:w="9412" w:type="dxa"/>
            <w:gridSpan w:val="5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Нормативный правовой акт, в котором содержатся отменяемые обязанности или ответственность: ---                          </w:t>
            </w:r>
          </w:p>
        </w:tc>
      </w:tr>
    </w:tbl>
    <w:p w:rsidR="001770F5" w:rsidRPr="00F24F89" w:rsidRDefault="001770F5" w:rsidP="0024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12. Риски решения проблемы предложенным способом регулирования</w:t>
      </w:r>
    </w:p>
    <w:p w:rsidR="001770F5" w:rsidRPr="00F24F89" w:rsidRDefault="001770F5" w:rsidP="0024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 риски негативных последствий, а также описание методов контроля</w:t>
      </w:r>
    </w:p>
    <w:p w:rsidR="001770F5" w:rsidRPr="00F24F89" w:rsidRDefault="001770F5" w:rsidP="0024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эффективности избранного способа достижения целей регулирования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4552"/>
        <w:gridCol w:w="4860"/>
      </w:tblGrid>
      <w:tr w:rsidR="001770F5" w:rsidRPr="00F24F89" w:rsidTr="00A72D38">
        <w:tc>
          <w:tcPr>
            <w:tcW w:w="5328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4860" w:type="dxa"/>
          </w:tcPr>
          <w:p w:rsidR="001770F5" w:rsidRPr="00F24F89" w:rsidRDefault="001770F5" w:rsidP="00F24F89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</w:rPr>
            </w:pPr>
            <w:r w:rsidRPr="00F24F89">
              <w:rPr>
                <w:rFonts w:ascii="Times New Roman" w:hAnsi="Times New Roman" w:cs="Times New Roman"/>
                <w:sz w:val="26"/>
                <w:szCs w:val="26"/>
              </w:rPr>
              <w:t>12.2. Оценки вероятности наступления рисков</w:t>
            </w:r>
          </w:p>
        </w:tc>
      </w:tr>
      <w:tr w:rsidR="001770F5" w:rsidRPr="00F24F89" w:rsidTr="00A72D38">
        <w:trPr>
          <w:trHeight w:val="411"/>
        </w:trPr>
        <w:tc>
          <w:tcPr>
            <w:tcW w:w="5328" w:type="dxa"/>
            <w:gridSpan w:val="2"/>
          </w:tcPr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72D38">
              <w:rPr>
                <w:rFonts w:ascii="Times New Roman" w:hAnsi="Times New Roman"/>
                <w:sz w:val="26"/>
                <w:szCs w:val="26"/>
                <w:u w:val="single"/>
              </w:rPr>
              <w:t>Отказ индивидуальных предпринимателей, являющихся кадастровыми инженерами, и юридических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лиц, заключивши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х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трудовые договоры с кадастровыми инженерами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от заключения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договор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ов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подряда на выполнение кадастровых работ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70F5" w:rsidRPr="001F0C1E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Компенсация недополученной за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выполнение кадастровых работ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прибыли иными платежами граждан, заключивших договор на выполнение кадастровых работ, например, на компенсацию транспортных расходов при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выполнени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кадастровых 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4860" w:type="dxa"/>
          </w:tcPr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21446C">
              <w:rPr>
                <w:rFonts w:ascii="Times New Roman" w:hAnsi="Times New Roman"/>
                <w:sz w:val="26"/>
                <w:szCs w:val="26"/>
                <w:u w:val="single"/>
              </w:rPr>
              <w:t>Вероятность наступления риска – минимальная ввиду большого количества земельных участков, предназначенных для строительства гаражей для собственных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нужд, и расположенных на таких земельных участках объектов недвижимости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, права на которые не оформлены и в отношении которых требуется выполнение кадастровых работ.</w:t>
            </w:r>
          </w:p>
          <w:p w:rsidR="001770F5" w:rsidRPr="00D92F96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2. Оценить не представляется возможным.</w:t>
            </w:r>
          </w:p>
        </w:tc>
      </w:tr>
      <w:tr w:rsidR="001770F5" w:rsidRPr="00F24F89" w:rsidTr="00A72D38">
        <w:tc>
          <w:tcPr>
            <w:tcW w:w="77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12.3. </w:t>
            </w:r>
          </w:p>
        </w:tc>
        <w:tc>
          <w:tcPr>
            <w:tcW w:w="9412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                                            </w:t>
            </w:r>
          </w:p>
        </w:tc>
      </w:tr>
    </w:tbl>
    <w:p w:rsidR="001770F5" w:rsidRPr="00F24F89" w:rsidRDefault="001770F5" w:rsidP="005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13. Описание методов контроля эффективности</w:t>
      </w:r>
    </w:p>
    <w:p w:rsidR="001770F5" w:rsidRPr="00F24F89" w:rsidRDefault="001770F5" w:rsidP="005D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избранного способа достижения целей регулирования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572"/>
        <w:gridCol w:w="3600"/>
        <w:gridCol w:w="3118"/>
      </w:tblGrid>
      <w:tr w:rsidR="001770F5" w:rsidRPr="00F24F89" w:rsidTr="00191F0C">
        <w:tc>
          <w:tcPr>
            <w:tcW w:w="3348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360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13.2. Методы контроля эффективности избранного способа достижения целей регулирования</w:t>
            </w:r>
          </w:p>
        </w:tc>
        <w:tc>
          <w:tcPr>
            <w:tcW w:w="311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13.3. Степень контроля рисков  </w:t>
            </w:r>
          </w:p>
        </w:tc>
      </w:tr>
      <w:tr w:rsidR="001770F5" w:rsidRPr="00F24F89" w:rsidTr="00191F0C">
        <w:trPr>
          <w:trHeight w:val="356"/>
        </w:trPr>
        <w:tc>
          <w:tcPr>
            <w:tcW w:w="3348" w:type="dxa"/>
            <w:gridSpan w:val="2"/>
          </w:tcPr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A72D38">
              <w:rPr>
                <w:rFonts w:ascii="Times New Roman" w:hAnsi="Times New Roman"/>
                <w:sz w:val="26"/>
                <w:szCs w:val="26"/>
                <w:u w:val="single"/>
              </w:rPr>
              <w:t>Отказ индивидуальных предпринимателей, являющихся кадастровыми инженерами, и юридических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лиц, заключивши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х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трудовые договоры с кадастровыми инженерами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, от заключения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договор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ов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подряда на выполнение кадастровых работ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Компенсация недополученной за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выполнение кадастровых работ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прибыли иными платежами граждан, заключивших договор на выполнение кадастровых работ, например, на компенсацию транспортных расходов при 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выполнени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кадастровых 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3600" w:type="dxa"/>
          </w:tcPr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91F0C">
              <w:rPr>
                <w:rFonts w:ascii="Times New Roman" w:hAnsi="Times New Roman"/>
                <w:sz w:val="26"/>
                <w:szCs w:val="26"/>
                <w:u w:val="single"/>
              </w:rPr>
              <w:t>1. Методы контроля отсутствуют, т.к. в силу пункта 1 с</w:t>
            </w:r>
            <w:r w:rsidRPr="00191F0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татьи 421 Гражданского кодекса Российской Федерации 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граждане и юридические лица свободны в заключении договора, 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понуждение к заключению договора не допускается, за исключением случаев, когда обязанность заключить договор предусмотрена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данным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к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одексом, законом или добро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вольно принятым обязательством.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770F5" w:rsidRPr="00191F0C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</w:t>
            </w:r>
            <w:r w:rsidRPr="00191F0C">
              <w:rPr>
                <w:rFonts w:ascii="Times New Roman" w:hAnsi="Times New Roman"/>
                <w:sz w:val="26"/>
                <w:szCs w:val="26"/>
                <w:u w:val="single"/>
              </w:rPr>
              <w:t>Методы контроля отсутствуют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3118" w:type="dxa"/>
          </w:tcPr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191F0C">
        <w:tc>
          <w:tcPr>
            <w:tcW w:w="77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13.4. </w:t>
            </w:r>
          </w:p>
        </w:tc>
        <w:tc>
          <w:tcPr>
            <w:tcW w:w="9290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                                        </w:t>
            </w:r>
          </w:p>
        </w:tc>
      </w:tr>
    </w:tbl>
    <w:p w:rsidR="001770F5" w:rsidRPr="00F24F89" w:rsidRDefault="001770F5" w:rsidP="00A1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14. Необходимые для достижения заявленных целей регулирования</w:t>
      </w:r>
    </w:p>
    <w:p w:rsidR="001770F5" w:rsidRPr="00F24F89" w:rsidRDefault="001770F5" w:rsidP="00A1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организационно-технические, методологические, информационные</w:t>
      </w:r>
    </w:p>
    <w:p w:rsidR="001770F5" w:rsidRPr="00F24F89" w:rsidRDefault="001770F5" w:rsidP="00A1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 иные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168"/>
        <w:gridCol w:w="1912"/>
        <w:gridCol w:w="1849"/>
        <w:gridCol w:w="2211"/>
        <w:gridCol w:w="2211"/>
      </w:tblGrid>
      <w:tr w:rsidR="001770F5" w:rsidRPr="00F24F89" w:rsidTr="00A4796C">
        <w:tc>
          <w:tcPr>
            <w:tcW w:w="2014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912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.2. Сроки мероприятий</w:t>
            </w:r>
          </w:p>
        </w:tc>
        <w:tc>
          <w:tcPr>
            <w:tcW w:w="184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14.3. Описание ожидаемого результата</w:t>
            </w:r>
          </w:p>
        </w:tc>
        <w:tc>
          <w:tcPr>
            <w:tcW w:w="221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14.4. Объем финансирования</w:t>
            </w:r>
          </w:p>
        </w:tc>
        <w:tc>
          <w:tcPr>
            <w:tcW w:w="221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14.5. Источники финансирования</w:t>
            </w:r>
          </w:p>
        </w:tc>
      </w:tr>
      <w:tr w:rsidR="001770F5" w:rsidRPr="00F24F89" w:rsidTr="00A4796C">
        <w:tc>
          <w:tcPr>
            <w:tcW w:w="2014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1912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1849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221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  <w:tc>
          <w:tcPr>
            <w:tcW w:w="221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14.6.</w:t>
            </w:r>
          </w:p>
        </w:tc>
        <w:tc>
          <w:tcPr>
            <w:tcW w:w="9351" w:type="dxa"/>
            <w:gridSpan w:val="5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Общий объем затрат на необходимые для достижения заявленных целей          регулирования организационно-технические, методологические, информационные и иные мероприятия: ___________ </w:t>
            </w:r>
            <w:r>
              <w:rPr>
                <w:rFonts w:ascii="Times New Roman" w:hAnsi="Times New Roman"/>
                <w:sz w:val="26"/>
                <w:szCs w:val="26"/>
              </w:rPr>
              <w:t>ру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б.                                                       </w:t>
            </w:r>
          </w:p>
        </w:tc>
      </w:tr>
    </w:tbl>
    <w:p w:rsidR="001770F5" w:rsidRPr="00F24F89" w:rsidRDefault="001770F5" w:rsidP="00F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15. Индикативные показатели, программы мониторинга и иные способы</w:t>
      </w:r>
    </w:p>
    <w:p w:rsidR="001770F5" w:rsidRPr="00F24F89" w:rsidRDefault="001770F5" w:rsidP="00F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(методы) оценки достижения заявленных целей регулирования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70"/>
        <w:gridCol w:w="2097"/>
        <w:gridCol w:w="2047"/>
        <w:gridCol w:w="878"/>
        <w:gridCol w:w="2160"/>
        <w:gridCol w:w="2160"/>
      </w:tblGrid>
      <w:tr w:rsidR="001770F5" w:rsidRPr="00F24F89" w:rsidTr="00AD63D7">
        <w:tc>
          <w:tcPr>
            <w:tcW w:w="2943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15.1. Цели предлагаемого регулирования</w:t>
            </w:r>
          </w:p>
        </w:tc>
        <w:tc>
          <w:tcPr>
            <w:tcW w:w="2925" w:type="dxa"/>
            <w:gridSpan w:val="2"/>
          </w:tcPr>
          <w:p w:rsidR="001770F5" w:rsidRPr="00F24F89" w:rsidRDefault="001770F5" w:rsidP="00AD6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15.2. Индикативные показатели</w:t>
            </w:r>
          </w:p>
        </w:tc>
        <w:tc>
          <w:tcPr>
            <w:tcW w:w="2160" w:type="dxa"/>
          </w:tcPr>
          <w:p w:rsidR="001770F5" w:rsidRPr="00F24F89" w:rsidRDefault="001770F5" w:rsidP="00AD6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15.3. Единицы измерения индикативных показателей</w:t>
            </w:r>
          </w:p>
        </w:tc>
        <w:tc>
          <w:tcPr>
            <w:tcW w:w="2160" w:type="dxa"/>
          </w:tcPr>
          <w:p w:rsidR="001770F5" w:rsidRPr="00F24F89" w:rsidRDefault="001770F5" w:rsidP="00AD6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15.4. Способы расчета индикативных показателей</w:t>
            </w:r>
          </w:p>
        </w:tc>
      </w:tr>
      <w:tr w:rsidR="001770F5" w:rsidRPr="00F24F89" w:rsidTr="00AD63D7">
        <w:trPr>
          <w:trHeight w:val="698"/>
        </w:trPr>
        <w:tc>
          <w:tcPr>
            <w:tcW w:w="2943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Установление предельных максимальных цен (тарифы, расценки, ставки и тому подобное) кадастровых работ, выполняемых в отношении земельных участков, предназначенных для строительства гаражей для собственных нужд, и расположенных на таких земельных участках объектов недвижимости с учетом реальных финансовых возможностей населения.</w:t>
            </w:r>
          </w:p>
        </w:tc>
        <w:tc>
          <w:tcPr>
            <w:tcW w:w="2925" w:type="dxa"/>
            <w:gridSpan w:val="2"/>
          </w:tcPr>
          <w:p w:rsidR="001770F5" w:rsidRPr="00AD63D7" w:rsidRDefault="001770F5" w:rsidP="00AD6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D63D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Количество вынесенных постановлений о привлечении к административной ответственности, предусмотренной </w:t>
            </w:r>
            <w:hyperlink r:id="rId5" w:history="1">
              <w:r w:rsidRPr="00AD63D7">
                <w:rPr>
                  <w:rStyle w:val="Hyperlink"/>
                  <w:rFonts w:ascii="Times New Roman" w:hAnsi="Times New Roman"/>
                  <w:color w:val="auto"/>
                  <w:sz w:val="26"/>
                  <w:szCs w:val="26"/>
                </w:rPr>
                <w:t>статьей 14.6</w:t>
              </w:r>
            </w:hyperlink>
            <w:r w:rsidRPr="00AD63D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Кодекса Российской Федерации об административных правонарушениях, за совершение административного правонарушения, </w:t>
            </w:r>
            <w:r w:rsidRPr="00AD63D7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выразившегося в превышении предельной максимальной цены на кадастровые работы</w:t>
            </w:r>
            <w:r w:rsidRPr="00AD63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Штук</w:t>
            </w:r>
          </w:p>
        </w:tc>
        <w:tc>
          <w:tcPr>
            <w:tcW w:w="2160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D63D7">
        <w:tc>
          <w:tcPr>
            <w:tcW w:w="846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15.5. </w:t>
            </w:r>
          </w:p>
        </w:tc>
        <w:tc>
          <w:tcPr>
            <w:tcW w:w="9342" w:type="dxa"/>
            <w:gridSpan w:val="5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---                                              </w:t>
            </w:r>
          </w:p>
        </w:tc>
      </w:tr>
      <w:tr w:rsidR="001770F5" w:rsidRPr="00F24F89" w:rsidTr="00AD63D7">
        <w:tc>
          <w:tcPr>
            <w:tcW w:w="4990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5198" w:type="dxa"/>
            <w:gridSpan w:val="3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D63D7">
        <w:tc>
          <w:tcPr>
            <w:tcW w:w="77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15.7.</w:t>
            </w:r>
          </w:p>
        </w:tc>
        <w:tc>
          <w:tcPr>
            <w:tcW w:w="9412" w:type="dxa"/>
            <w:gridSpan w:val="6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Pr="00E97AFC">
              <w:rPr>
                <w:rFonts w:ascii="Times New Roman" w:hAnsi="Times New Roman"/>
                <w:sz w:val="26"/>
                <w:szCs w:val="26"/>
                <w:u w:val="single"/>
              </w:rPr>
              <w:t>органы, уполномоченные на рассмотрение дел об административных правонарушениях</w:t>
            </w:r>
          </w:p>
        </w:tc>
      </w:tr>
    </w:tbl>
    <w:p w:rsidR="001770F5" w:rsidRPr="00F24F89" w:rsidRDefault="001770F5" w:rsidP="00F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16. Предполагаемая дата вступления в силу проекта</w:t>
      </w:r>
    </w:p>
    <w:p w:rsidR="001770F5" w:rsidRPr="00F24F89" w:rsidRDefault="001770F5" w:rsidP="00F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нормативного правового акта, необходимость установления переходных</w:t>
      </w:r>
    </w:p>
    <w:p w:rsidR="001770F5" w:rsidRPr="00F24F89" w:rsidRDefault="001770F5" w:rsidP="00F95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положений (переходного периода), а также эксперимента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454"/>
        <w:gridCol w:w="1345"/>
        <w:gridCol w:w="3248"/>
        <w:gridCol w:w="2304"/>
      </w:tblGrid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16.1.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Предполагаемая дата вступления в силу проекта нормативного правового акта: </w:t>
            </w: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</w:tr>
      <w:tr w:rsidR="001770F5" w:rsidRPr="00F24F89" w:rsidTr="00A4796C">
        <w:tc>
          <w:tcPr>
            <w:tcW w:w="3300" w:type="dxa"/>
            <w:gridSpan w:val="2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16.2. Необходимость установления переходных положений (переходного периода):</w:t>
            </w:r>
          </w:p>
        </w:tc>
        <w:tc>
          <w:tcPr>
            <w:tcW w:w="1345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нет</w:t>
            </w:r>
          </w:p>
        </w:tc>
        <w:tc>
          <w:tcPr>
            <w:tcW w:w="3248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16.3. Срок (если есть необходимость):</w:t>
            </w:r>
          </w:p>
        </w:tc>
        <w:tc>
          <w:tcPr>
            <w:tcW w:w="2304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-----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16.4.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Обоснование необходимости установления эксперимента: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16.5.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Цель проведения эксперимента: ---                            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16.6.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Срок проведения эксперимента: ---                           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16.7.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Необходимые для проведения эксперимента материальные и организационно-технические ресурсы: ---                       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16.8.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Перечень субъектов Российской Федерации, на территории которых проводится эксперимент: ---                                    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16.9.</w:t>
            </w:r>
          </w:p>
        </w:tc>
        <w:tc>
          <w:tcPr>
            <w:tcW w:w="9351" w:type="dxa"/>
            <w:gridSpan w:val="4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Индикативные показатели, в соответствии с которыми проводится оценка достижения заявленных целей эксперимента по итогам его проведения: ---                                                  </w:t>
            </w:r>
          </w:p>
        </w:tc>
      </w:tr>
    </w:tbl>
    <w:p w:rsidR="001770F5" w:rsidRPr="00F24F89" w:rsidRDefault="001770F5" w:rsidP="00A7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17. Сведения о размещении уведомления, сроках</w:t>
      </w:r>
    </w:p>
    <w:p w:rsidR="001770F5" w:rsidRPr="00F24F89" w:rsidRDefault="001770F5" w:rsidP="00A7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представления предложений в связи с таким размещением,</w:t>
      </w:r>
    </w:p>
    <w:p w:rsidR="001770F5" w:rsidRPr="00F24F89" w:rsidRDefault="001770F5" w:rsidP="00A7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лицах, представивших предложения, и рассмотревших</w:t>
      </w:r>
    </w:p>
    <w:p w:rsidR="001770F5" w:rsidRPr="00F24F89" w:rsidRDefault="001770F5" w:rsidP="00A77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их структурных подразделениях разработчика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351"/>
      </w:tblGrid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17.1.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Полный электронный адрес размещения уведомления в информационно-телекоммуникационной сети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41175E">
              <w:rPr>
                <w:rFonts w:ascii="Times New Roman" w:hAnsi="Times New Roman"/>
                <w:sz w:val="26"/>
                <w:szCs w:val="26"/>
                <w:u w:val="single"/>
              </w:rPr>
              <w:t>ведомление не размещалось, поскольку на основании поручения губернатора Костромской области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14.03.2022 № СС-П-13 не проводились первый и второй этапы процедуры ОРВ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17.2.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Срок, в течение которого разработчиком принимались предложения в связи  с размещением уведомления о разработке предлагаемого правового регулирования: </w:t>
            </w: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17.3.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Сведения о лицах, представивших предложения: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17.4.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разработчика, рассмотревших представленные предложения: </w:t>
            </w:r>
            <w:r>
              <w:rPr>
                <w:rFonts w:ascii="Times New Roman" w:hAnsi="Times New Roman"/>
                <w:sz w:val="26"/>
                <w:szCs w:val="26"/>
              </w:rPr>
              <w:t>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17.5.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Иные сведения о размещении уведомления: ---                                                              </w:t>
            </w:r>
          </w:p>
        </w:tc>
      </w:tr>
    </w:tbl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18. Иные сведения, которые, по мнению разработчика, позволяют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оценить обоснованность предлагаемого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351"/>
      </w:tblGrid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18.1.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Иные необходимые, по мнению разработчика, сведения: ---     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18.2.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Источники данных: ---                                          </w:t>
            </w:r>
          </w:p>
        </w:tc>
      </w:tr>
    </w:tbl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19. Сведения о проведении публичных консультациях проекта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нормативного правового акта, сроках его проведения, органах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государственной власти Костромской области, представителях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предпринимательского сообщества и иных заинтересованных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лицах, извещенных о проведении публичных консультаций,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а также о лицах, представивших предложения, и рассмотревших</w:t>
      </w:r>
    </w:p>
    <w:p w:rsidR="001770F5" w:rsidRPr="00F24F89" w:rsidRDefault="001770F5" w:rsidP="00F1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их структурных подразделениях разработчика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351"/>
      </w:tblGrid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19.1.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Полный электронный адрес размещения проекта нормативного правового   акта в информационно-телекоммуникационной сети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175E">
              <w:rPr>
                <w:rFonts w:ascii="Times New Roman" w:hAnsi="Times New Roman"/>
                <w:sz w:val="26"/>
                <w:szCs w:val="26"/>
                <w:u w:val="single"/>
              </w:rPr>
              <w:t>публичные консультации не проводились, поскольку на основании поручения губернатора Костромской области от 14.03.2022 № СС-П-13 не пров</w:t>
            </w:r>
            <w:r w:rsidRPr="00F24F89">
              <w:rPr>
                <w:rFonts w:ascii="Times New Roman" w:hAnsi="Times New Roman"/>
                <w:sz w:val="26"/>
                <w:szCs w:val="26"/>
                <w:u w:val="single"/>
              </w:rPr>
              <w:t>одились первый и второй этапы процедуры ОРВ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19.2.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Срок, в течение которого разработчиком принимались предложения в связи  с проведением публичных консультаций проекта нормативного правового акта: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19.3.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Сведения об органах государственной власти Костромской области, представителях предпринимательского сообщества и других заинтересованных лицах, извещенных о проведении публичных консультаций: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19.4.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Сведения о лицах, представивших предложения: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19.5.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Сведения о структурных подразделениях разработчика, рассмотревших представленные предложения: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---</w:t>
            </w:r>
          </w:p>
        </w:tc>
      </w:tr>
      <w:tr w:rsidR="001770F5" w:rsidRPr="00F24F89" w:rsidTr="00A4796C">
        <w:tc>
          <w:tcPr>
            <w:tcW w:w="846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>19.6.</w:t>
            </w:r>
          </w:p>
        </w:tc>
        <w:tc>
          <w:tcPr>
            <w:tcW w:w="9351" w:type="dxa"/>
          </w:tcPr>
          <w:p w:rsidR="001770F5" w:rsidRPr="00F24F89" w:rsidRDefault="001770F5" w:rsidP="00A4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F89">
              <w:rPr>
                <w:rFonts w:ascii="Times New Roman" w:hAnsi="Times New Roman"/>
                <w:sz w:val="26"/>
                <w:szCs w:val="26"/>
              </w:rPr>
              <w:t xml:space="preserve">Иные сведения о проведении публичного обсуждения проекта акта: </w:t>
            </w:r>
            <w:r>
              <w:rPr>
                <w:rFonts w:ascii="Times New Roman" w:hAnsi="Times New Roman"/>
                <w:sz w:val="26"/>
                <w:szCs w:val="26"/>
              </w:rPr>
              <w:t>---</w:t>
            </w:r>
            <w:r w:rsidRPr="00F24F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770F5" w:rsidRPr="00F24F89" w:rsidRDefault="001770F5" w:rsidP="00D1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F5" w:rsidRPr="00F24F89" w:rsidRDefault="001770F5" w:rsidP="00D1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70F5" w:rsidRPr="00F24F89" w:rsidRDefault="001770F5" w:rsidP="00E97AFC">
      <w:pPr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</w:t>
      </w:r>
      <w:r w:rsidRPr="00F24F89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Pr="00F24F89">
        <w:rPr>
          <w:rFonts w:ascii="Times New Roman" w:hAnsi="Times New Roman"/>
          <w:sz w:val="26"/>
          <w:szCs w:val="26"/>
        </w:rPr>
        <w:t xml:space="preserve"> департамента имущественных   </w:t>
      </w:r>
    </w:p>
    <w:p w:rsidR="001770F5" w:rsidRPr="00F24F89" w:rsidRDefault="001770F5" w:rsidP="00E97AFC">
      <w:pPr>
        <w:autoSpaceDE w:val="0"/>
        <w:autoSpaceDN w:val="0"/>
        <w:adjustRightInd w:val="0"/>
        <w:spacing w:after="0" w:line="240" w:lineRule="auto"/>
        <w:ind w:right="127"/>
        <w:jc w:val="both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 xml:space="preserve">и земельных отношений Костромской области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24F8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И.М. Архипов</w:t>
      </w:r>
    </w:p>
    <w:p w:rsidR="001770F5" w:rsidRPr="00F24F89" w:rsidRDefault="001770F5" w:rsidP="00E97AFC">
      <w:pPr>
        <w:autoSpaceDE w:val="0"/>
        <w:autoSpaceDN w:val="0"/>
        <w:adjustRightInd w:val="0"/>
        <w:spacing w:after="0" w:line="240" w:lineRule="auto"/>
        <w:ind w:right="127"/>
        <w:jc w:val="right"/>
        <w:rPr>
          <w:rFonts w:ascii="Times New Roman" w:hAnsi="Times New Roman"/>
          <w:sz w:val="26"/>
          <w:szCs w:val="26"/>
        </w:rPr>
      </w:pPr>
      <w:r w:rsidRPr="00F24F89">
        <w:rPr>
          <w:rFonts w:ascii="Times New Roman" w:hAnsi="Times New Roman"/>
          <w:sz w:val="26"/>
          <w:szCs w:val="26"/>
        </w:rPr>
        <w:t>___.______.20</w:t>
      </w:r>
      <w:r>
        <w:rPr>
          <w:rFonts w:ascii="Times New Roman" w:hAnsi="Times New Roman"/>
          <w:sz w:val="26"/>
          <w:szCs w:val="26"/>
        </w:rPr>
        <w:t>22</w:t>
      </w:r>
    </w:p>
    <w:p w:rsidR="001770F5" w:rsidRPr="00F24F89" w:rsidRDefault="001770F5" w:rsidP="00D142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770F5" w:rsidRPr="00F24F89" w:rsidSect="001D117B">
      <w:pgSz w:w="11906" w:h="16838"/>
      <w:pgMar w:top="1134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8D"/>
    <w:multiLevelType w:val="hybridMultilevel"/>
    <w:tmpl w:val="D3F88984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1">
    <w:nsid w:val="628A03FE"/>
    <w:multiLevelType w:val="hybridMultilevel"/>
    <w:tmpl w:val="E280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5E2"/>
    <w:rsid w:val="00010F52"/>
    <w:rsid w:val="00014BD3"/>
    <w:rsid w:val="00035CEB"/>
    <w:rsid w:val="000456A9"/>
    <w:rsid w:val="00075C95"/>
    <w:rsid w:val="00075D4F"/>
    <w:rsid w:val="000A1BE2"/>
    <w:rsid w:val="000A3AF9"/>
    <w:rsid w:val="000A5581"/>
    <w:rsid w:val="000B1CF1"/>
    <w:rsid w:val="000B5A23"/>
    <w:rsid w:val="000C33C4"/>
    <w:rsid w:val="000D50A4"/>
    <w:rsid w:val="000E2829"/>
    <w:rsid w:val="000E41F0"/>
    <w:rsid w:val="000E6F55"/>
    <w:rsid w:val="000F57A4"/>
    <w:rsid w:val="001177B8"/>
    <w:rsid w:val="00125FB6"/>
    <w:rsid w:val="00130883"/>
    <w:rsid w:val="00135E91"/>
    <w:rsid w:val="00141BD9"/>
    <w:rsid w:val="00145C45"/>
    <w:rsid w:val="0015637A"/>
    <w:rsid w:val="00162DD5"/>
    <w:rsid w:val="0017244B"/>
    <w:rsid w:val="00173290"/>
    <w:rsid w:val="00173E8D"/>
    <w:rsid w:val="001770F5"/>
    <w:rsid w:val="00180AA3"/>
    <w:rsid w:val="001831FB"/>
    <w:rsid w:val="001844AF"/>
    <w:rsid w:val="00185F93"/>
    <w:rsid w:val="00191F0C"/>
    <w:rsid w:val="00196787"/>
    <w:rsid w:val="001B0922"/>
    <w:rsid w:val="001C2EC8"/>
    <w:rsid w:val="001C4B4A"/>
    <w:rsid w:val="001C72E5"/>
    <w:rsid w:val="001D117B"/>
    <w:rsid w:val="001E52AD"/>
    <w:rsid w:val="001E700B"/>
    <w:rsid w:val="001F0C1E"/>
    <w:rsid w:val="001F273E"/>
    <w:rsid w:val="001F2A9A"/>
    <w:rsid w:val="001F33DE"/>
    <w:rsid w:val="0021446C"/>
    <w:rsid w:val="002234CA"/>
    <w:rsid w:val="0024470E"/>
    <w:rsid w:val="002472B3"/>
    <w:rsid w:val="00267105"/>
    <w:rsid w:val="002770ED"/>
    <w:rsid w:val="00291C08"/>
    <w:rsid w:val="00291D52"/>
    <w:rsid w:val="002C0EA1"/>
    <w:rsid w:val="002C4ACB"/>
    <w:rsid w:val="002F1C92"/>
    <w:rsid w:val="002F57C5"/>
    <w:rsid w:val="00305757"/>
    <w:rsid w:val="00313F31"/>
    <w:rsid w:val="00366A0A"/>
    <w:rsid w:val="00391F4F"/>
    <w:rsid w:val="003A1FDC"/>
    <w:rsid w:val="003B556D"/>
    <w:rsid w:val="003B5AB0"/>
    <w:rsid w:val="003D3466"/>
    <w:rsid w:val="003D5E58"/>
    <w:rsid w:val="003E0EF6"/>
    <w:rsid w:val="003E480B"/>
    <w:rsid w:val="003E4EAD"/>
    <w:rsid w:val="003E66BA"/>
    <w:rsid w:val="003E75E2"/>
    <w:rsid w:val="003F0E04"/>
    <w:rsid w:val="003F3CF4"/>
    <w:rsid w:val="003F6754"/>
    <w:rsid w:val="003F6986"/>
    <w:rsid w:val="0040618F"/>
    <w:rsid w:val="004113B5"/>
    <w:rsid w:val="0041175E"/>
    <w:rsid w:val="00415C83"/>
    <w:rsid w:val="00425463"/>
    <w:rsid w:val="0042664D"/>
    <w:rsid w:val="00441A5F"/>
    <w:rsid w:val="00451299"/>
    <w:rsid w:val="0046100C"/>
    <w:rsid w:val="004621ED"/>
    <w:rsid w:val="004623DB"/>
    <w:rsid w:val="00474139"/>
    <w:rsid w:val="00490DF6"/>
    <w:rsid w:val="00494782"/>
    <w:rsid w:val="004A79CE"/>
    <w:rsid w:val="004C084C"/>
    <w:rsid w:val="004D387E"/>
    <w:rsid w:val="004D5286"/>
    <w:rsid w:val="004E596E"/>
    <w:rsid w:val="004E6021"/>
    <w:rsid w:val="004F5C73"/>
    <w:rsid w:val="00510649"/>
    <w:rsid w:val="00523433"/>
    <w:rsid w:val="005275E3"/>
    <w:rsid w:val="005410EA"/>
    <w:rsid w:val="00546E65"/>
    <w:rsid w:val="00556E5C"/>
    <w:rsid w:val="00562A03"/>
    <w:rsid w:val="00566FC5"/>
    <w:rsid w:val="0058119C"/>
    <w:rsid w:val="005948C2"/>
    <w:rsid w:val="00595F90"/>
    <w:rsid w:val="005A498D"/>
    <w:rsid w:val="005A4FC5"/>
    <w:rsid w:val="005B083D"/>
    <w:rsid w:val="005B5BEA"/>
    <w:rsid w:val="005C1FCE"/>
    <w:rsid w:val="005D2AD5"/>
    <w:rsid w:val="005D2FF8"/>
    <w:rsid w:val="005D30AB"/>
    <w:rsid w:val="005E5A89"/>
    <w:rsid w:val="005E6C41"/>
    <w:rsid w:val="005F1DBA"/>
    <w:rsid w:val="005F2697"/>
    <w:rsid w:val="005F61BF"/>
    <w:rsid w:val="005F65EA"/>
    <w:rsid w:val="00606D23"/>
    <w:rsid w:val="00610082"/>
    <w:rsid w:val="00611A30"/>
    <w:rsid w:val="006160FD"/>
    <w:rsid w:val="006535D1"/>
    <w:rsid w:val="0065453E"/>
    <w:rsid w:val="00667B6B"/>
    <w:rsid w:val="006775EA"/>
    <w:rsid w:val="00696371"/>
    <w:rsid w:val="006A667F"/>
    <w:rsid w:val="006B7881"/>
    <w:rsid w:val="006D0513"/>
    <w:rsid w:val="006D6597"/>
    <w:rsid w:val="006E21A4"/>
    <w:rsid w:val="006E68BC"/>
    <w:rsid w:val="0072303E"/>
    <w:rsid w:val="00726EE3"/>
    <w:rsid w:val="007309D5"/>
    <w:rsid w:val="00755B0C"/>
    <w:rsid w:val="00764DC2"/>
    <w:rsid w:val="00785972"/>
    <w:rsid w:val="007A0765"/>
    <w:rsid w:val="007A46AF"/>
    <w:rsid w:val="007A713C"/>
    <w:rsid w:val="007A717C"/>
    <w:rsid w:val="007C0243"/>
    <w:rsid w:val="007E45C7"/>
    <w:rsid w:val="007E7E6F"/>
    <w:rsid w:val="007F2247"/>
    <w:rsid w:val="007F6FFB"/>
    <w:rsid w:val="00800CBC"/>
    <w:rsid w:val="00823ADF"/>
    <w:rsid w:val="008269EF"/>
    <w:rsid w:val="008354C5"/>
    <w:rsid w:val="008372A2"/>
    <w:rsid w:val="00837D51"/>
    <w:rsid w:val="00845BF2"/>
    <w:rsid w:val="00850723"/>
    <w:rsid w:val="00853AA4"/>
    <w:rsid w:val="0086490F"/>
    <w:rsid w:val="00880FB2"/>
    <w:rsid w:val="0089390B"/>
    <w:rsid w:val="008954B5"/>
    <w:rsid w:val="008A51B0"/>
    <w:rsid w:val="008A6D58"/>
    <w:rsid w:val="008B19A7"/>
    <w:rsid w:val="008B3998"/>
    <w:rsid w:val="008C042F"/>
    <w:rsid w:val="008C0D4A"/>
    <w:rsid w:val="008C4072"/>
    <w:rsid w:val="008C5D3B"/>
    <w:rsid w:val="008D3B80"/>
    <w:rsid w:val="008E17E2"/>
    <w:rsid w:val="009059F9"/>
    <w:rsid w:val="00905DBB"/>
    <w:rsid w:val="00914670"/>
    <w:rsid w:val="0091640E"/>
    <w:rsid w:val="00920BD6"/>
    <w:rsid w:val="0094326C"/>
    <w:rsid w:val="00953BC5"/>
    <w:rsid w:val="009947E9"/>
    <w:rsid w:val="00994DA3"/>
    <w:rsid w:val="0099522B"/>
    <w:rsid w:val="009973C7"/>
    <w:rsid w:val="009A11D2"/>
    <w:rsid w:val="009A22AE"/>
    <w:rsid w:val="009A6CE9"/>
    <w:rsid w:val="009B402F"/>
    <w:rsid w:val="009C070C"/>
    <w:rsid w:val="009E3F83"/>
    <w:rsid w:val="00A11B7D"/>
    <w:rsid w:val="00A16363"/>
    <w:rsid w:val="00A35D9F"/>
    <w:rsid w:val="00A4488C"/>
    <w:rsid w:val="00A4796C"/>
    <w:rsid w:val="00A557E9"/>
    <w:rsid w:val="00A70C4C"/>
    <w:rsid w:val="00A72D38"/>
    <w:rsid w:val="00A7496E"/>
    <w:rsid w:val="00A76761"/>
    <w:rsid w:val="00A77E61"/>
    <w:rsid w:val="00A92F30"/>
    <w:rsid w:val="00A979D5"/>
    <w:rsid w:val="00AA0BD4"/>
    <w:rsid w:val="00AB7D00"/>
    <w:rsid w:val="00AC08E5"/>
    <w:rsid w:val="00AC15FC"/>
    <w:rsid w:val="00AC286C"/>
    <w:rsid w:val="00AD10D0"/>
    <w:rsid w:val="00AD2636"/>
    <w:rsid w:val="00AD63D7"/>
    <w:rsid w:val="00AF0CCC"/>
    <w:rsid w:val="00B0235F"/>
    <w:rsid w:val="00B07285"/>
    <w:rsid w:val="00B22912"/>
    <w:rsid w:val="00B6222B"/>
    <w:rsid w:val="00B64920"/>
    <w:rsid w:val="00B722F3"/>
    <w:rsid w:val="00B73F1F"/>
    <w:rsid w:val="00B86BBC"/>
    <w:rsid w:val="00B8713B"/>
    <w:rsid w:val="00B92884"/>
    <w:rsid w:val="00B95236"/>
    <w:rsid w:val="00BA3D23"/>
    <w:rsid w:val="00BB3D2A"/>
    <w:rsid w:val="00BD618C"/>
    <w:rsid w:val="00BE0CEE"/>
    <w:rsid w:val="00BE6731"/>
    <w:rsid w:val="00BE7D1D"/>
    <w:rsid w:val="00BF311F"/>
    <w:rsid w:val="00BF419F"/>
    <w:rsid w:val="00BF4D6A"/>
    <w:rsid w:val="00C05EEC"/>
    <w:rsid w:val="00C4463C"/>
    <w:rsid w:val="00C651D5"/>
    <w:rsid w:val="00C6594F"/>
    <w:rsid w:val="00C730C3"/>
    <w:rsid w:val="00C774D2"/>
    <w:rsid w:val="00C8305F"/>
    <w:rsid w:val="00C85D2A"/>
    <w:rsid w:val="00C944BF"/>
    <w:rsid w:val="00C95D82"/>
    <w:rsid w:val="00CB1BE9"/>
    <w:rsid w:val="00CB5E8A"/>
    <w:rsid w:val="00CC7F82"/>
    <w:rsid w:val="00CD1316"/>
    <w:rsid w:val="00CE40CF"/>
    <w:rsid w:val="00CE71CE"/>
    <w:rsid w:val="00CF3E3D"/>
    <w:rsid w:val="00D14227"/>
    <w:rsid w:val="00D22B1A"/>
    <w:rsid w:val="00D24EF0"/>
    <w:rsid w:val="00D3551C"/>
    <w:rsid w:val="00D53C32"/>
    <w:rsid w:val="00D708EE"/>
    <w:rsid w:val="00D92F96"/>
    <w:rsid w:val="00D968D3"/>
    <w:rsid w:val="00DB088C"/>
    <w:rsid w:val="00DB7D84"/>
    <w:rsid w:val="00DD5E9A"/>
    <w:rsid w:val="00DE23F7"/>
    <w:rsid w:val="00DF2722"/>
    <w:rsid w:val="00E05252"/>
    <w:rsid w:val="00E0591A"/>
    <w:rsid w:val="00E065FA"/>
    <w:rsid w:val="00E20A60"/>
    <w:rsid w:val="00E22A96"/>
    <w:rsid w:val="00E53DA3"/>
    <w:rsid w:val="00E60BBE"/>
    <w:rsid w:val="00E72DA1"/>
    <w:rsid w:val="00E84385"/>
    <w:rsid w:val="00E86A14"/>
    <w:rsid w:val="00E9471F"/>
    <w:rsid w:val="00E97AFC"/>
    <w:rsid w:val="00EC09EA"/>
    <w:rsid w:val="00EC0FE4"/>
    <w:rsid w:val="00EC3056"/>
    <w:rsid w:val="00EC4533"/>
    <w:rsid w:val="00EC55AF"/>
    <w:rsid w:val="00ED6841"/>
    <w:rsid w:val="00ED6E75"/>
    <w:rsid w:val="00EF24C2"/>
    <w:rsid w:val="00EF2F4D"/>
    <w:rsid w:val="00F003C4"/>
    <w:rsid w:val="00F03BDE"/>
    <w:rsid w:val="00F169C3"/>
    <w:rsid w:val="00F229FD"/>
    <w:rsid w:val="00F24F89"/>
    <w:rsid w:val="00F27BC7"/>
    <w:rsid w:val="00F332D4"/>
    <w:rsid w:val="00F350BF"/>
    <w:rsid w:val="00F36F74"/>
    <w:rsid w:val="00F40A54"/>
    <w:rsid w:val="00F574FC"/>
    <w:rsid w:val="00F67009"/>
    <w:rsid w:val="00F93AE9"/>
    <w:rsid w:val="00F95C64"/>
    <w:rsid w:val="00FB6544"/>
    <w:rsid w:val="00FD2CFA"/>
    <w:rsid w:val="00FD51AF"/>
    <w:rsid w:val="00FE45F4"/>
    <w:rsid w:val="00FF668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305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17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A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F1C9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A7496E"/>
    <w:rPr>
      <w:rFonts w:cs="Times New Roman"/>
      <w:color w:val="605E5C"/>
      <w:shd w:val="clear" w:color="auto" w:fill="E1DFDD"/>
    </w:rPr>
  </w:style>
  <w:style w:type="character" w:customStyle="1" w:styleId="WW-Absatz-Standardschriftart1111">
    <w:name w:val="WW-Absatz-Standardschriftart1111"/>
    <w:uiPriority w:val="99"/>
    <w:rsid w:val="00D14227"/>
  </w:style>
  <w:style w:type="paragraph" w:styleId="HTMLPreformatted">
    <w:name w:val="HTML Preformatted"/>
    <w:basedOn w:val="Normal"/>
    <w:link w:val="HTMLPreformattedChar"/>
    <w:uiPriority w:val="99"/>
    <w:rsid w:val="00F24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79C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1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23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5867&amp;dst=1176&amp;field=134&amp;date=25.05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11</Pages>
  <Words>4019</Words>
  <Characters>22911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Подуст Евгения Юрьевна</dc:creator>
  <cp:keywords/>
  <dc:description/>
  <cp:lastModifiedBy>AlexHantli@ro.ru</cp:lastModifiedBy>
  <cp:revision>27</cp:revision>
  <cp:lastPrinted>2019-01-16T13:18:00Z</cp:lastPrinted>
  <dcterms:created xsi:type="dcterms:W3CDTF">2022-05-13T12:39:00Z</dcterms:created>
  <dcterms:modified xsi:type="dcterms:W3CDTF">2022-05-26T09:54:00Z</dcterms:modified>
</cp:coreProperties>
</file>