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8" w:rsidRDefault="00451798" w:rsidP="00917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связи с заключением правового управления администрации Костромской области на </w:t>
      </w:r>
      <w:r w:rsidRPr="00C13FFD">
        <w:rPr>
          <w:rFonts w:ascii="Times New Roman" w:hAnsi="Times New Roman" w:cs="Times New Roman"/>
          <w:sz w:val="27"/>
          <w:szCs w:val="27"/>
        </w:rPr>
        <w:t xml:space="preserve">проект </w:t>
      </w:r>
      <w:r>
        <w:rPr>
          <w:rFonts w:ascii="Times New Roman" w:hAnsi="Times New Roman" w:cs="Times New Roman"/>
          <w:sz w:val="27"/>
          <w:szCs w:val="27"/>
        </w:rPr>
        <w:t>постановления администрации Костромской области «</w:t>
      </w:r>
      <w:r w:rsidRPr="0020408A">
        <w:rPr>
          <w:rFonts w:ascii="Times New Roman" w:hAnsi="Times New Roman" w:cs="Times New Roman"/>
          <w:sz w:val="27"/>
          <w:szCs w:val="27"/>
        </w:rPr>
        <w:t>Об утверждении порядка организации и осуществления лицензионного контроля за деятельностью по заготовке, хранению, переработке и реализации лома черных металлов, цветных металлов на территории Костромской области»</w:t>
      </w:r>
      <w:r w:rsidRPr="0045179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16.06.2020 </w:t>
      </w:r>
      <w:r w:rsidRPr="00C13FFD">
        <w:rPr>
          <w:rFonts w:ascii="Times New Roman" w:hAnsi="Times New Roman" w:cs="Times New Roman"/>
          <w:sz w:val="27"/>
          <w:szCs w:val="27"/>
        </w:rPr>
        <w:t>департамент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C13FFD">
        <w:rPr>
          <w:rFonts w:ascii="Times New Roman" w:hAnsi="Times New Roman" w:cs="Times New Roman"/>
          <w:sz w:val="27"/>
          <w:szCs w:val="27"/>
        </w:rPr>
        <w:t xml:space="preserve"> </w:t>
      </w:r>
      <w:r w:rsidR="0091791D" w:rsidRPr="00C13FFD">
        <w:rPr>
          <w:rFonts w:ascii="Times New Roman" w:hAnsi="Times New Roman" w:cs="Times New Roman"/>
          <w:sz w:val="27"/>
          <w:szCs w:val="27"/>
        </w:rPr>
        <w:t xml:space="preserve">экономического развития Костромской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принято решение об отказе от подготовки указанного нормативного правового акта, так как </w:t>
      </w:r>
      <w:r w:rsidRPr="00451798">
        <w:rPr>
          <w:rFonts w:ascii="Times New Roman" w:hAnsi="Times New Roman" w:cs="Times New Roman"/>
          <w:sz w:val="27"/>
          <w:szCs w:val="27"/>
        </w:rPr>
        <w:t>полномочия</w:t>
      </w:r>
      <w:proofErr w:type="gramEnd"/>
      <w:r w:rsidRPr="00451798">
        <w:rPr>
          <w:rFonts w:ascii="Times New Roman" w:hAnsi="Times New Roman" w:cs="Times New Roman"/>
          <w:sz w:val="27"/>
          <w:szCs w:val="27"/>
        </w:rPr>
        <w:t xml:space="preserve"> по регламентации и соответственно принятию администрацией Костромской области порядка организации и осуществления лицензионного </w:t>
      </w:r>
      <w:proofErr w:type="gramStart"/>
      <w:r w:rsidRPr="00451798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451798">
        <w:rPr>
          <w:rFonts w:ascii="Times New Roman" w:hAnsi="Times New Roman" w:cs="Times New Roman"/>
          <w:sz w:val="27"/>
          <w:szCs w:val="27"/>
        </w:rPr>
        <w:t xml:space="preserve"> деятельностью по заготовке, хранению, переработке и реализации лома черных металлов, цветных металлов на территории Костромской области от</w:t>
      </w:r>
      <w:r>
        <w:rPr>
          <w:rFonts w:ascii="Times New Roman" w:hAnsi="Times New Roman" w:cs="Times New Roman"/>
          <w:sz w:val="27"/>
          <w:szCs w:val="27"/>
        </w:rPr>
        <w:t>сутствуют.</w:t>
      </w:r>
    </w:p>
    <w:p w:rsidR="00451798" w:rsidRDefault="00451798" w:rsidP="00917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451798" w:rsidSect="00C1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91D"/>
    <w:rsid w:val="00070369"/>
    <w:rsid w:val="00164282"/>
    <w:rsid w:val="00255569"/>
    <w:rsid w:val="00451798"/>
    <w:rsid w:val="0091791D"/>
    <w:rsid w:val="00C11520"/>
    <w:rsid w:val="00C9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haylova</dc:creator>
  <cp:lastModifiedBy>haylova</cp:lastModifiedBy>
  <cp:revision>2</cp:revision>
  <dcterms:created xsi:type="dcterms:W3CDTF">2020-06-23T08:24:00Z</dcterms:created>
  <dcterms:modified xsi:type="dcterms:W3CDTF">2020-06-23T08:24:00Z</dcterms:modified>
</cp:coreProperties>
</file>