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вопросов для участников публичных консультаций по отчету об оценке фактического воздействия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приказа департамента природных ресурсов и охраны окружающей среды Костромской области от 21 марта 2016 года № 96 «</w:t>
      </w:r>
      <w:r>
        <w:rPr>
          <w:rFonts w:cs="Times New Roman" w:ascii="Times New Roman" w:hAnsi="Times New Roman"/>
          <w:bCs/>
          <w:sz w:val="24"/>
          <w:szCs w:val="24"/>
        </w:rPr>
        <w:t>О порядке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Пожалуйста заполните и направьте данную форму в срок до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сентября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2019 года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электронной почте на адрес: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dpr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adm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44.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либо разместите на официальном сайте: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либо посредством почтовой связи на адрес: г.Кострома, ул. Советская, д. 52 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Контактное лицо по вопросам, обсуждаемым в ходе проведения публичных    консультаций: Кашкина Ульяна Александровна, 8(4242) 40-01-16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Контактная информация</w:t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>
                <w:rFonts w:ascii="Courier New" w:hAnsi="Courier New" w:eastAsia="" w:cs="Courier New" w:eastAsiaTheme="minorEastAsia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" w:cs="Courier New" w:eastAsiaTheme="minorEastAsia" w:ascii="Courier New" w:hAnsi="Courier New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Название</w:t>
            </w:r>
            <w:r>
              <w:rPr>
                <w:rFonts w:eastAsia="" w:cs="Courier New" w:ascii="Courier New" w:hAnsi="Courier New" w:eastAsiaTheme="minorEastAsia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организации или Ф.И.О. (для физического лица):</w:t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Сфера деятельности организации или физического лица:</w:t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Ф.И.О. контактного лица (для организаций):</w:t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Номер контактного телефона:</w:t>
            </w:r>
          </w:p>
          <w:p>
            <w:pPr>
              <w:pStyle w:val="Normal"/>
              <w:keepNext w:val="false"/>
              <w:keepLines w:val="false"/>
              <w:spacing w:lineRule="auto" w:line="240" w:before="0" w:after="20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sz w:val="24"/>
                <w:szCs w:val="24"/>
              </w:rPr>
              <w:t>Адрес электронной почты:</w:t>
            </w:r>
          </w:p>
        </w:tc>
      </w:tr>
    </w:tbl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1. Достигло ли, на Ваш взгляд, действующее правовое регулирование тех целей, на которое оно направлено?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2.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Какие риски и негативные последствия возникали (или возникли) после принятия нормативного правового акта (бизнеса, государства, общества)?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3.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Какие выгоды и преимущества возникли (или возникали) после принятия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нормативного правового акта (бизнеса, государства, общества)?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4.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Существуют ли альтернативные (менее затратные и (или) более эффективные) варианты достижения заявленных целей действующего правового регулирования на примере других регионов?</w:t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Провести предварительную оценку выгод и издержек каждого из рассматриваемых вариантов достижения поставленных целей.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5. Какие, по Вашей оценке, субъекты предпринимательской  и инвестиционной деятельности затронуты действующим правовым регулированием (если возможно, по видам субъектов, видам деятельности, отраслям)?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6.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Повлияло ли введение действующего правового регулирования на конкурентную среду в отрасли?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7. Оцените, насколько полно и точно отражены обязанности, ответственность субъектов правового регулирования: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8.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9.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укажите, какие положения затрудняют ведение предпринимательской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и инвестиционной деятельности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Приведите обоснования по каждому указанному положению, дополнительно определив:</w:t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создает ли исполнение положения правового регулирования существенные риски ведения предпринимательской и инвестиционной деятельности;</w:t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способствует ли возникновению необоснованных прав органов государственной власти и должностных лиц;</w:t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допускает ли возможность избирательного применения норм?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(кратко обоснуйте свою позицию)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приводит ли исполнение положения правового регулирования: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к возникновению избыточных обязанностей субъектов предпринимательской и инвестиционной деятельности?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укажите возникновение избыточных обязанностей)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к необоснованному росту отдельных видов затрат или появлению новых видов затрат?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укажите, какие виды затрат возрастут)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к возникновению избыточных запретов и ограничений для субъектов предпринимательской и инвестиционной деятельности?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укажите конкретные примеры)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10.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Какие, на Ваш взгляд, целесообразно применить исключения в действующем правовом регулировании в отношении отдельных групп лиц?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" w:cs="Courier New" w:eastAsiaTheme="minorEastAsia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" w:cs="Courier New" w:ascii="Courier New" w:hAnsi="Courier New" w:eastAsiaTheme="minorEastAsia"/>
          <w:b w:val="false"/>
          <w:bCs w:val="false"/>
          <w:color w:val="auto"/>
          <w:sz w:val="20"/>
          <w:szCs w:val="20"/>
        </w:rPr>
        <w:t>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(приведите соответствующее обоснование)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11.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Иные предложения и замечания, которые, по Вашему  мнению целесообразно учесть в рамках оценки регулирующего воздействия: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12.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Ваше общее мнение по действующему правовому регулированию.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46e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46e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r@adm44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LibreOffice/6.2.5.2$Windows_X86_64 LibreOffice_project/1ec314fa52f458adc18c4f025c545a4e8b22c159</Application>
  <Pages>3</Pages>
  <Words>513</Words>
  <Characters>4733</Characters>
  <CharactersWithSpaces>5188</CharactersWithSpaces>
  <Paragraphs>65</Paragraphs>
  <Company>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2019-08-01T07:27:00Z</dcterms:created>
  <dc:creator>nr</dc:creator>
  <dc:description/>
  <dc:language>ru-RU</dc:language>
  <cp:lastModifiedBy/>
  <dcterms:modified xsi:type="dcterms:W3CDTF">2019-08-05T16:20:11Z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