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9" w:rsidRDefault="00BA03C9" w:rsidP="00BA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A03C9" w:rsidRDefault="00BA03C9" w:rsidP="0066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приказа департамента строительства, ЖКХ и ТЭК Костромской области «</w:t>
      </w:r>
      <w:r w:rsidR="00660929" w:rsidRPr="0066092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департаментом строительства, жилищно-коммунального хозяйства и топливно-энергетического комплекса Костромской области государственной услуги по выдаче заключения о соответствии застройщика и проектной декларации требованиям, установленным </w:t>
      </w:r>
      <w:hyperlink w:anchor="P69" w:history="1">
        <w:r w:rsidR="00660929" w:rsidRPr="00660929">
          <w:rPr>
            <w:rFonts w:ascii="Times New Roman" w:hAnsi="Times New Roman" w:cs="Times New Roman"/>
            <w:sz w:val="28"/>
            <w:szCs w:val="28"/>
          </w:rPr>
          <w:t>частью 2 статьи 3</w:t>
        </w:r>
      </w:hyperlink>
      <w:r w:rsidR="00660929" w:rsidRPr="0066092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5" w:history="1">
        <w:r w:rsidR="00660929" w:rsidRPr="00660929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="00660929" w:rsidRPr="0066092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94" w:history="1">
        <w:r w:rsidR="00660929" w:rsidRPr="00660929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660929" w:rsidRPr="0066092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5" w:tooltip="Федеральный закон от 30.12.2004 N 214-ФЗ (ред. от 17.06.2010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------------ Недействующая редакци" w:history="1">
        <w:r w:rsidR="00660929" w:rsidRPr="0066092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60929" w:rsidRPr="00660929">
        <w:rPr>
          <w:rFonts w:ascii="Times New Roman" w:hAnsi="Times New Roman" w:cs="Times New Roman"/>
          <w:sz w:val="28"/>
          <w:szCs w:val="28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</w:t>
      </w:r>
      <w:r w:rsidR="00660929">
        <w:rPr>
          <w:rFonts w:ascii="Times New Roman" w:hAnsi="Times New Roman" w:cs="Times New Roman"/>
          <w:sz w:val="28"/>
          <w:szCs w:val="28"/>
        </w:rPr>
        <w:t>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03C9" w:rsidRDefault="00BA03C9" w:rsidP="00BA0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3C9" w:rsidRDefault="00BA03C9" w:rsidP="00BA03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необходимости принятия проекта правового акта.</w:t>
      </w:r>
    </w:p>
    <w:p w:rsidR="00BA03C9" w:rsidRDefault="00BA03C9" w:rsidP="00BA0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Проект приказа департамента строительства, ЖКХ и ТЭК Костромскойобласти разработан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законам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губернатора Костромской области от 10 октября 2018 года № 214 «О департаменте строительства, жилищно-коммунального хозяйства и топливно-энергетического комплекса Костромской области, постановлением губернатора Костромской области от 10 октября 2018 года № 215 «Об упразднении департамента строительства Костромской области».</w:t>
      </w:r>
    </w:p>
    <w:p w:rsidR="00BA03C9" w:rsidRDefault="00BA03C9" w:rsidP="00BA03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проекта правового акта.</w:t>
      </w:r>
    </w:p>
    <w:p w:rsidR="00BA03C9" w:rsidRDefault="00BA03C9" w:rsidP="00BA03C9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Проектом приказа предлагается утвердить административный регламент </w:t>
      </w:r>
      <w:r w:rsidR="00660929" w:rsidRPr="00660929">
        <w:rPr>
          <w:rFonts w:ascii="Times New Roman" w:hAnsi="Times New Roman" w:cs="Times New Roman"/>
          <w:sz w:val="28"/>
          <w:szCs w:val="28"/>
        </w:rPr>
        <w:t xml:space="preserve">предоставления департаментом строительства, жилищно-коммунального хозяйства и топливно-энергетического комплекса Костромской области государственной услуги по выдаче заключения о соответствии застройщика и проектной декларации требованиям, установленным </w:t>
      </w:r>
      <w:hyperlink w:anchor="P69" w:history="1">
        <w:r w:rsidR="00660929" w:rsidRPr="00660929">
          <w:rPr>
            <w:rFonts w:ascii="Times New Roman" w:hAnsi="Times New Roman" w:cs="Times New Roman"/>
            <w:sz w:val="28"/>
            <w:szCs w:val="28"/>
          </w:rPr>
          <w:t>частью 2 статьи 3</w:t>
        </w:r>
      </w:hyperlink>
      <w:r w:rsidR="00660929" w:rsidRPr="0066092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5" w:history="1">
        <w:r w:rsidR="00660929" w:rsidRPr="00660929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="00660929" w:rsidRPr="0066092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94" w:history="1">
        <w:r w:rsidR="00660929" w:rsidRPr="00660929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660929" w:rsidRPr="0066092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6" w:tooltip="Федеральный закон от 30.12.2004 N 214-ФЗ (ред. от 17.06.2010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------------ Недействующая редакци" w:history="1">
        <w:r w:rsidR="00660929" w:rsidRPr="0066092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60929" w:rsidRPr="00660929">
        <w:rPr>
          <w:rFonts w:ascii="Times New Roman" w:hAnsi="Times New Roman" w:cs="Times New Roman"/>
          <w:sz w:val="28"/>
          <w:szCs w:val="28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</w:t>
      </w:r>
      <w:r w:rsidR="00660929"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 связи с </w:t>
      </w:r>
      <w:r w:rsidR="00714BCF">
        <w:rPr>
          <w:rFonts w:ascii="Times New Roman" w:hAnsi="Times New Roman" w:cs="Times New Roman"/>
          <w:noProof/>
          <w:color w:val="000000"/>
          <w:sz w:val="28"/>
          <w:szCs w:val="28"/>
        </w:rPr>
        <w:t>упразднением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департамента строительства Костромской области </w:t>
      </w:r>
      <w:r w:rsidR="00714BC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 созданием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департамент</w:t>
      </w:r>
      <w:r w:rsidR="00714BCF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строительства, ЖКХ и ТЭК Костромской области.</w:t>
      </w:r>
    </w:p>
    <w:p w:rsidR="00BA03C9" w:rsidRDefault="00BA03C9" w:rsidP="00BA03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последствия принятия проекта правового акта.</w:t>
      </w:r>
    </w:p>
    <w:p w:rsidR="00BA03C9" w:rsidRDefault="00BA03C9" w:rsidP="00BA0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Принятие проекта правового акта Костромской области не повлечет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BA03C9" w:rsidRDefault="00BA03C9" w:rsidP="00BA03C9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проекта правового акта. </w:t>
      </w:r>
    </w:p>
    <w:p w:rsidR="00BA03C9" w:rsidRDefault="00BA03C9" w:rsidP="00BA0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Принятие проекта правового акта Костромской области не потребует дополнительных расходов из средств областного бюджета.</w:t>
      </w:r>
    </w:p>
    <w:p w:rsidR="00BA03C9" w:rsidRDefault="00BA03C9" w:rsidP="00BA03C9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BA03C9" w:rsidRDefault="00BA03C9" w:rsidP="00BA03C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777F">
        <w:rPr>
          <w:rFonts w:ascii="Times New Roman" w:hAnsi="Times New Roman" w:cs="Times New Roman"/>
          <w:sz w:val="28"/>
          <w:szCs w:val="28"/>
        </w:rPr>
        <w:t>пунктом 2 части 12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444-а, проект приказа подлежит </w:t>
      </w:r>
      <w:r w:rsidR="0057777F">
        <w:rPr>
          <w:rFonts w:ascii="Times New Roman" w:hAnsi="Times New Roman" w:cs="Times New Roman"/>
          <w:sz w:val="28"/>
          <w:szCs w:val="28"/>
        </w:rPr>
        <w:t xml:space="preserve">упрощенной </w:t>
      </w:r>
      <w:r>
        <w:rPr>
          <w:rFonts w:ascii="Times New Roman" w:hAnsi="Times New Roman" w:cs="Times New Roman"/>
          <w:sz w:val="28"/>
          <w:szCs w:val="28"/>
        </w:rPr>
        <w:t>процедуре оценки регулирующего воздействия.</w:t>
      </w:r>
    </w:p>
    <w:p w:rsidR="00BA03C9" w:rsidRDefault="00BA03C9" w:rsidP="00BA03C9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частью 2 статьи 13.1 Закона Костромской области от 11.01.2007 № 106-4-ЗКО «О нормативных правовых актах Костромской области» проект приказа не подлежит процедуре общественного обсуждения. </w:t>
      </w:r>
    </w:p>
    <w:p w:rsidR="00BA03C9" w:rsidRDefault="00BA03C9" w:rsidP="00BA03C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принятием проекта правового акта.</w:t>
      </w:r>
    </w:p>
    <w:p w:rsidR="00BA03C9" w:rsidRPr="00660929" w:rsidRDefault="00BA03C9" w:rsidP="0066092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29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повлечет необходимость признания утратившими силу </w:t>
      </w:r>
      <w:r w:rsidR="00660929" w:rsidRPr="00660929">
        <w:rPr>
          <w:rFonts w:ascii="Times New Roman" w:hAnsi="Times New Roman" w:cs="Times New Roman"/>
          <w:sz w:val="28"/>
          <w:szCs w:val="28"/>
        </w:rPr>
        <w:t>приказ</w:t>
      </w:r>
      <w:r w:rsidR="00660929">
        <w:rPr>
          <w:rFonts w:ascii="Times New Roman" w:hAnsi="Times New Roman" w:cs="Times New Roman"/>
          <w:sz w:val="28"/>
          <w:szCs w:val="28"/>
        </w:rPr>
        <w:t>а</w:t>
      </w:r>
      <w:r w:rsidR="00660929" w:rsidRPr="00660929">
        <w:rPr>
          <w:rFonts w:ascii="Times New Roman" w:hAnsi="Times New Roman" w:cs="Times New Roman"/>
          <w:sz w:val="28"/>
          <w:szCs w:val="28"/>
        </w:rPr>
        <w:t xml:space="preserve"> департамента строительства, архитектуры и градостроительства Костромской области от 13 февраля 2017 года № 1-нп «Об утверждении административного регламента предоставления департаментом строительства, архитектуры и градостроительства Костромской области государственной услуги по выдаче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660929">
        <w:rPr>
          <w:rFonts w:ascii="Times New Roman" w:hAnsi="Times New Roman" w:cs="Times New Roman"/>
          <w:sz w:val="28"/>
          <w:szCs w:val="28"/>
        </w:rPr>
        <w:t xml:space="preserve">, </w:t>
      </w:r>
      <w:r w:rsidR="00660929" w:rsidRPr="00660929">
        <w:rPr>
          <w:rFonts w:ascii="Times New Roman" w:hAnsi="Times New Roman" w:cs="Times New Roman"/>
          <w:sz w:val="28"/>
          <w:szCs w:val="28"/>
        </w:rPr>
        <w:t>приказ</w:t>
      </w:r>
      <w:r w:rsidR="00660929">
        <w:rPr>
          <w:rFonts w:ascii="Times New Roman" w:hAnsi="Times New Roman" w:cs="Times New Roman"/>
          <w:sz w:val="28"/>
          <w:szCs w:val="28"/>
        </w:rPr>
        <w:t>а</w:t>
      </w:r>
      <w:r w:rsidR="00660929" w:rsidRPr="00660929">
        <w:rPr>
          <w:rFonts w:ascii="Times New Roman" w:hAnsi="Times New Roman" w:cs="Times New Roman"/>
          <w:sz w:val="28"/>
          <w:szCs w:val="28"/>
        </w:rPr>
        <w:t xml:space="preserve"> департамента строительства, архитектуры и градостроительства Костромской области от 17 апреля 2017 года № 5-нп «О внесении изменений в приказ департамента строительства, архитектуры и градостроительства Костромской области от 13.02.2017 N 1-нп»</w:t>
      </w:r>
      <w:r w:rsidR="00660929">
        <w:rPr>
          <w:rFonts w:ascii="Times New Roman" w:hAnsi="Times New Roman" w:cs="Times New Roman"/>
          <w:sz w:val="28"/>
          <w:szCs w:val="28"/>
        </w:rPr>
        <w:t xml:space="preserve">, </w:t>
      </w:r>
      <w:r w:rsidR="00660929" w:rsidRPr="00660929">
        <w:rPr>
          <w:rFonts w:ascii="Times New Roman" w:hAnsi="Times New Roman" w:cs="Times New Roman"/>
          <w:sz w:val="28"/>
          <w:szCs w:val="28"/>
        </w:rPr>
        <w:t>приказ</w:t>
      </w:r>
      <w:r w:rsidR="0066092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660929" w:rsidRPr="00660929">
        <w:rPr>
          <w:rFonts w:ascii="Times New Roman" w:hAnsi="Times New Roman" w:cs="Times New Roman"/>
          <w:sz w:val="28"/>
          <w:szCs w:val="28"/>
        </w:rPr>
        <w:t xml:space="preserve"> департамента строительства, архитектуры и градостроительства Костромской области от 06 июля 2017 года № 8-нп «О внесении изменений в приказ департамента строительства, архитектуры и градостроительства Костромской области от 13.02.2017 N 1-нп»</w:t>
      </w:r>
      <w:r w:rsidRPr="00660929">
        <w:rPr>
          <w:rFonts w:ascii="Times New Roman" w:hAnsi="Times New Roman" w:cs="Times New Roman"/>
          <w:sz w:val="28"/>
          <w:szCs w:val="28"/>
        </w:rPr>
        <w:t>.</w:t>
      </w:r>
    </w:p>
    <w:p w:rsidR="00BA03C9" w:rsidRDefault="00BA03C9" w:rsidP="00BA03C9">
      <w:pPr>
        <w:tabs>
          <w:tab w:val="center" w:pos="4536"/>
          <w:tab w:val="right" w:pos="9072"/>
        </w:tabs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3C9" w:rsidRDefault="00BA03C9" w:rsidP="00BA03C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A03C9" w:rsidRDefault="00BA03C9" w:rsidP="00BA03C9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BA03C9" w:rsidRDefault="00BA03C9" w:rsidP="00BA03C9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строительства,</w:t>
      </w:r>
    </w:p>
    <w:p w:rsidR="00BA03C9" w:rsidRDefault="00BA03C9" w:rsidP="00BA03C9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ЖКХ и ТЭК Костромской области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Н.М. Ухов</w:t>
      </w:r>
    </w:p>
    <w:p w:rsidR="00D920DE" w:rsidRDefault="00D920DE"/>
    <w:sectPr w:rsidR="00D9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57D"/>
    <w:multiLevelType w:val="hybridMultilevel"/>
    <w:tmpl w:val="44EC6DDA"/>
    <w:lvl w:ilvl="0" w:tplc="507283B8">
      <w:start w:val="1"/>
      <w:numFmt w:val="decimal"/>
      <w:lvlText w:val="%1."/>
      <w:lvlJc w:val="left"/>
      <w:pPr>
        <w:ind w:left="107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67"/>
    <w:rsid w:val="0057777F"/>
    <w:rsid w:val="00660929"/>
    <w:rsid w:val="00714BCF"/>
    <w:rsid w:val="00BA03C9"/>
    <w:rsid w:val="00C96867"/>
    <w:rsid w:val="00D920DE"/>
    <w:rsid w:val="00E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6431"/>
  <w15:chartTrackingRefBased/>
  <w15:docId w15:val="{D5BD194D-B24C-4BAA-9293-685037B4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C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A03C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BA0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A03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9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88F16FFF9261E76DC080CD6388164ECEFE62B9213E2E3BEF7B9D297AH4C5L" TargetMode="External"/><Relationship Id="rId5" Type="http://schemas.openxmlformats.org/officeDocument/2006/relationships/hyperlink" Target="consultantplus://offline/ref=E788F16FFF9261E76DC080CD6388164ECEFE62B9213E2E3BEF7B9D297AH4C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DS. Ноутбук</dc:creator>
  <cp:keywords/>
  <dc:description/>
  <cp:lastModifiedBy>Дежурный DS. Ноутбук</cp:lastModifiedBy>
  <cp:revision>3</cp:revision>
  <cp:lastPrinted>2019-03-19T13:46:00Z</cp:lastPrinted>
  <dcterms:created xsi:type="dcterms:W3CDTF">2019-03-19T11:21:00Z</dcterms:created>
  <dcterms:modified xsi:type="dcterms:W3CDTF">2019-03-19T13:46:00Z</dcterms:modified>
</cp:coreProperties>
</file>