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045369" w:rsidP="00501ECC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501ECC"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AB540B" w:rsidRPr="0014083C" w:rsidRDefault="00501ECC" w:rsidP="00501ECC">
      <w:pPr>
        <w:pStyle w:val="ConsPlusNormal"/>
        <w:jc w:val="center"/>
        <w:rPr>
          <w:sz w:val="24"/>
          <w:szCs w:val="24"/>
        </w:rPr>
      </w:pPr>
      <w:r w:rsidRPr="0014083C">
        <w:rPr>
          <w:sz w:val="24"/>
          <w:szCs w:val="24"/>
        </w:rPr>
        <w:t xml:space="preserve">вопросов </w:t>
      </w:r>
      <w:r w:rsidR="00AB540B" w:rsidRPr="0014083C">
        <w:rPr>
          <w:sz w:val="24"/>
          <w:szCs w:val="24"/>
        </w:rPr>
        <w:t xml:space="preserve">для участников публичных консультаций </w:t>
      </w:r>
    </w:p>
    <w:p w:rsidR="00F03B68" w:rsidRDefault="00577CEE" w:rsidP="00F03B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31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отношении </w:t>
      </w:r>
      <w:r w:rsidR="003D3139" w:rsidRPr="003D3139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постановления администрации</w:t>
      </w:r>
      <w:r w:rsidRPr="003D31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Костромской области </w:t>
      </w:r>
      <w:r w:rsidR="00F03B68" w:rsidRPr="00F03B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внесении изменений в постановления администрации Костромской области </w:t>
      </w:r>
    </w:p>
    <w:p w:rsidR="003D3139" w:rsidRPr="00F03B68" w:rsidRDefault="00F03B68" w:rsidP="00F03B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3B68">
        <w:rPr>
          <w:rFonts w:ascii="Times New Roman" w:hAnsi="Times New Roman" w:cs="Times New Roman"/>
          <w:b w:val="0"/>
          <w:bCs w:val="0"/>
          <w:sz w:val="24"/>
          <w:szCs w:val="24"/>
        </w:rPr>
        <w:t>от 17.12.2014 № 519-а, от 08.05.2015 № 164-а»</w:t>
      </w:r>
    </w:p>
    <w:p w:rsidR="00501ECC" w:rsidRPr="00D01DF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</w:t>
      </w:r>
      <w:r w:rsidRPr="00D01DFA">
        <w:t>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D01DFA">
        <w:t xml:space="preserve">│Пожалуйста, заполните и направьте данную форму в срок </w:t>
      </w:r>
      <w:r w:rsidRPr="00DB502B">
        <w:t xml:space="preserve">до </w:t>
      </w:r>
      <w:r w:rsidR="00DB502B" w:rsidRPr="00DB502B">
        <w:t>01.02.2019</w:t>
      </w:r>
      <w:r w:rsidR="00832D2E" w:rsidRPr="00DB502B">
        <w:t xml:space="preserve"> года</w:t>
      </w:r>
      <w:bookmarkStart w:id="1" w:name="_GoBack"/>
      <w:bookmarkEnd w:id="1"/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│по  электронной  почте  на  адрес  (указание  адреса  электронной  почты│</w:t>
      </w:r>
    </w:p>
    <w:p w:rsidR="00501ECC" w:rsidRPr="00B9037A" w:rsidRDefault="00501ECC" w:rsidP="00045369">
      <w:pPr>
        <w:pStyle w:val="ConsPlusNonformat"/>
      </w:pPr>
      <w:r w:rsidRPr="00B9037A">
        <w:t xml:space="preserve">│ответственного лица): </w:t>
      </w:r>
      <w:proofErr w:type="spellStart"/>
      <w:r w:rsidR="00F03B68">
        <w:rPr>
          <w:rFonts w:cs="Times New Roman"/>
          <w:sz w:val="18"/>
          <w:szCs w:val="18"/>
          <w:lang w:val="en-US"/>
        </w:rPr>
        <w:t>smirnova</w:t>
      </w:r>
      <w:proofErr w:type="spellEnd"/>
      <w:r w:rsidR="00F03B68" w:rsidRPr="00F03B68">
        <w:rPr>
          <w:rFonts w:cs="Times New Roman"/>
          <w:sz w:val="18"/>
          <w:szCs w:val="18"/>
        </w:rPr>
        <w:t>.</w:t>
      </w:r>
      <w:proofErr w:type="spellStart"/>
      <w:r w:rsidR="00F03B68">
        <w:rPr>
          <w:rFonts w:cs="Times New Roman"/>
          <w:sz w:val="18"/>
          <w:szCs w:val="18"/>
          <w:lang w:val="en-US"/>
        </w:rPr>
        <w:t>erica</w:t>
      </w:r>
      <w:proofErr w:type="spellEnd"/>
      <w:r w:rsidR="00F03B68" w:rsidRPr="00F03B68">
        <w:rPr>
          <w:rFonts w:cs="Times New Roman"/>
          <w:sz w:val="18"/>
          <w:szCs w:val="18"/>
        </w:rPr>
        <w:t>@</w:t>
      </w:r>
      <w:proofErr w:type="spellStart"/>
      <w:r w:rsidR="00F03B68">
        <w:rPr>
          <w:rFonts w:cs="Times New Roman"/>
          <w:sz w:val="18"/>
          <w:szCs w:val="18"/>
          <w:lang w:val="en-US"/>
        </w:rPr>
        <w:t>yandex</w:t>
      </w:r>
      <w:proofErr w:type="spellEnd"/>
      <w:r w:rsidR="00F03B68" w:rsidRPr="00F03B68">
        <w:rPr>
          <w:rFonts w:cs="Times New Roman"/>
          <w:sz w:val="18"/>
          <w:szCs w:val="18"/>
        </w:rPr>
        <w:t>.</w:t>
      </w:r>
      <w:proofErr w:type="spellStart"/>
      <w:r w:rsidR="00F03B68">
        <w:rPr>
          <w:rFonts w:cs="Times New Roman"/>
          <w:sz w:val="18"/>
          <w:szCs w:val="18"/>
          <w:lang w:val="en-US"/>
        </w:rPr>
        <w:t>ru</w:t>
      </w:r>
      <w:proofErr w:type="spellEnd"/>
      <w:r w:rsidR="003D3139" w:rsidRPr="009130CF">
        <w:rPr>
          <w:sz w:val="18"/>
          <w:szCs w:val="18"/>
        </w:rPr>
        <w:t xml:space="preserve">                          </w:t>
      </w:r>
      <w:r w:rsidR="003D3139">
        <w:rPr>
          <w:sz w:val="18"/>
          <w:szCs w:val="18"/>
        </w:rPr>
        <w:t xml:space="preserve">              </w:t>
      </w:r>
      <w:r w:rsidR="00045369" w:rsidRPr="00D01DFA">
        <w:t xml:space="preserve">                                  </w:t>
      </w:r>
      <w:r w:rsidR="00832D2E" w:rsidRPr="00B9037A">
        <w:t xml:space="preserve">                                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│либо разместите на официальном сайте: </w:t>
      </w:r>
      <w:r w:rsidR="00D37D01" w:rsidRPr="00D37D01">
        <w:t>regulation.adm44.ru</w:t>
      </w:r>
      <w:r w:rsidR="00D37D01" w:rsidRPr="00B9037A">
        <w:t xml:space="preserve"> </w:t>
      </w:r>
      <w:r w:rsidR="00D37D01">
        <w:t xml:space="preserve">              </w:t>
      </w:r>
      <w:r w:rsidRPr="00B9037A">
        <w:t>│</w:t>
      </w:r>
    </w:p>
    <w:p w:rsidR="001507B0" w:rsidRPr="00B9037A" w:rsidRDefault="00501ECC" w:rsidP="00501ECC">
      <w:pPr>
        <w:pStyle w:val="ConsPlusNonformat"/>
        <w:jc w:val="both"/>
      </w:pPr>
      <w:r w:rsidRPr="00B9037A">
        <w:t xml:space="preserve">│либо посредством почтовой связи на адрес: </w:t>
      </w:r>
      <w:r w:rsidR="001507B0" w:rsidRPr="00B9037A">
        <w:t xml:space="preserve">156012,г.Кострома, </w:t>
      </w:r>
      <w:proofErr w:type="spellStart"/>
      <w:r w:rsidR="001507B0" w:rsidRPr="00B9037A">
        <w:t>ул.Кост</w:t>
      </w:r>
      <w:proofErr w:type="spellEnd"/>
      <w:r w:rsidR="001507B0" w:rsidRPr="00B9037A">
        <w:t xml:space="preserve">-  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  <w:proofErr w:type="spellStart"/>
      <w:r w:rsidR="001507B0" w:rsidRPr="00B9037A">
        <w:t>ромская</w:t>
      </w:r>
      <w:proofErr w:type="spellEnd"/>
      <w:r w:rsidR="001507B0" w:rsidRPr="00B9037A">
        <w:t>, д.61.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│Контактное  лицо  по  вопросам,  обсуждаемым в ходе проведения публичных│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│консультаций: </w:t>
      </w:r>
      <w:r w:rsidR="00F03B68">
        <w:rPr>
          <w:sz w:val="18"/>
          <w:szCs w:val="18"/>
        </w:rPr>
        <w:t>Э.Э. Смирнова</w:t>
      </w:r>
      <w:r w:rsidR="003D3139">
        <w:rPr>
          <w:sz w:val="18"/>
          <w:szCs w:val="18"/>
        </w:rPr>
        <w:t xml:space="preserve"> (4942) 49-2</w:t>
      </w:r>
      <w:r w:rsidR="00F03B68">
        <w:rPr>
          <w:sz w:val="18"/>
          <w:szCs w:val="18"/>
        </w:rPr>
        <w:t>4</w:t>
      </w:r>
      <w:r w:rsidR="003D3139">
        <w:rPr>
          <w:sz w:val="18"/>
          <w:szCs w:val="18"/>
        </w:rPr>
        <w:t>-</w:t>
      </w:r>
      <w:r w:rsidR="00F03B68">
        <w:rPr>
          <w:sz w:val="18"/>
          <w:szCs w:val="18"/>
        </w:rPr>
        <w:t>32</w:t>
      </w:r>
      <w:r w:rsidR="00F03B68">
        <w:t xml:space="preserve">                             </w:t>
      </w:r>
      <w:r w:rsidR="003D3139">
        <w:t xml:space="preserve">   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B9037A">
        <w:t>│                         Контактная информация: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│Укажите:                                       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│Название организации или Ф.И.О. (для физического лица)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│Сферу деятельности организации или физического лица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│Ф.И.О. контактного лица (для организаций) 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│Номер контактного телефона 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│Адрес электронной почты 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1.  Достигнет  ли,  на Ваш взгляд, предлагаемое правовое регулирование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тех целей, на которое оно направлено? 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2.  Какие  риски  и  негативные  последствия могут возникнуть в случае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принятия предлагаемого правового регулирования? 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3.  Какие  выгоды  и  преимущества  могут возникнуть в случае принятия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предлагаемого правового регулирования? 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4</w:t>
      </w:r>
      <w:r w:rsidRPr="00B9037A">
        <w:t>.  Существуют  ли  альтернативные  (менее  затратные  и  (или)  более</w:t>
      </w:r>
    </w:p>
    <w:p w:rsidR="00501ECC" w:rsidRPr="00B9037A" w:rsidRDefault="00501ECC" w:rsidP="00501ECC">
      <w:pPr>
        <w:pStyle w:val="ConsPlusNonformat"/>
        <w:jc w:val="both"/>
      </w:pPr>
      <w:r w:rsidRPr="00B9037A">
        <w:t>эффективные)  варианты достижения заявленных целей предлагаемого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регулирования?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Провести   предварительную   оценку   выгод   и  издержек  каждого  из</w:t>
      </w:r>
    </w:p>
    <w:p w:rsidR="00501ECC" w:rsidRPr="00B9037A" w:rsidRDefault="00501ECC" w:rsidP="00501ECC">
      <w:pPr>
        <w:pStyle w:val="ConsPlusNonformat"/>
        <w:jc w:val="both"/>
      </w:pPr>
      <w:r w:rsidRPr="00B9037A">
        <w:t>рассматриваемых вариантов достижения поставленных целей.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5</w:t>
      </w:r>
      <w:r w:rsidRPr="00B9037A">
        <w:t>.  Какие,  по  Вашей  оценке,  субъекты  предпринимательской  и (или)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  деятельности   будут   затронуты   предложенным  правовым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регулированием (если возможно, по видам субъектов, по отраслям)?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6</w:t>
      </w:r>
      <w:r w:rsidRPr="00B9037A">
        <w:t>.  Повлияет  ли  введение  предлагаемого  правового  регулирования на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конкурентную среду в отрасли? 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7</w:t>
      </w:r>
      <w:r w:rsidRPr="00B9037A">
        <w:t>.   Оцените,   насколько   полно   и   точно   отражены  обязанности,</w:t>
      </w:r>
    </w:p>
    <w:p w:rsidR="00501ECC" w:rsidRPr="00B9037A" w:rsidRDefault="00501ECC" w:rsidP="00501ECC">
      <w:pPr>
        <w:pStyle w:val="ConsPlusNonformat"/>
        <w:jc w:val="both"/>
      </w:pPr>
      <w:r w:rsidRPr="00B9037A">
        <w:lastRenderedPageBreak/>
        <w:t>ответственность субъектов правового регулирования: 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8</w:t>
      </w:r>
      <w:r w:rsidRPr="00B9037A">
        <w:t>.  Считаете  ли  Вы,  что  предлагаемые  нормы  не  соответствуют или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противоречат иным действующим нормативным правовым актам? Если да, укажите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такие нормы и нормативные правовые акты. 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9</w:t>
      </w:r>
      <w:r w:rsidRPr="00B9037A">
        <w:t>.  Существуют  ли  в  предлагаемом правовом регулировании положения,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которые    необоснованно    затрудняют   ведение   предпринимательской   и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деятельности? 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(укажите, какие положения затрудняют ведение предпринимательской и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инвестиционной деятельности)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Приведите  обоснования  по каждому указанному положению, дополнительно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определив: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создает  ли исполнение положения предлагаемого правового регулирования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существенные    риски   ведения   предпринимательской   и   инвестиционной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деятельности;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способствует    ли    возникновению    необоснованных   прав   органов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государственной власти и должностных лиц;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допускает ли возможность избирательного применения норм;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приводит  ли  исполнение  положения  предлагаемого механизма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избыточных обязанностей субъектов предпринимательской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(укажите возникновение избыточных обязанностей)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необоснованному  росту  отдельных  видов затрат или появлению новых</w:t>
      </w:r>
    </w:p>
    <w:p w:rsidR="00501ECC" w:rsidRPr="00B9037A" w:rsidRDefault="00501ECC" w:rsidP="00501ECC">
      <w:pPr>
        <w:pStyle w:val="ConsPlusNonformat"/>
        <w:jc w:val="both"/>
      </w:pPr>
      <w:r w:rsidRPr="00B9037A">
        <w:t>видов затрат?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(укажите, какие виды затрат возрастут)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 избыточных  запретов  и  ограничений  для  субъектов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предпринимательской 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(укажите конкретные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0</w:t>
      </w:r>
      <w:r w:rsidRPr="00B9037A">
        <w:t>. Требуется ли переходный период для вступления в силу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(если  да,  какова его продолжительность), какие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ограничения  по  срокам введения нового правового регулирования необходимо</w:t>
      </w:r>
    </w:p>
    <w:p w:rsidR="00501ECC" w:rsidRPr="00B9037A" w:rsidRDefault="00501ECC" w:rsidP="00501ECC">
      <w:pPr>
        <w:pStyle w:val="ConsPlusNonformat"/>
        <w:jc w:val="both"/>
      </w:pPr>
      <w:r w:rsidRPr="00B9037A">
        <w:t>учесть? 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1</w:t>
      </w:r>
      <w:r w:rsidRPr="00B9037A">
        <w:t>.  Какие,  на  Ваш  взгляд,  исключения  по  введению 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в  отношении  отдельных  групп лиц целесообразно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применить? 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2</w:t>
      </w:r>
      <w:r w:rsidRPr="00B9037A">
        <w:t>.  Что произойдет, если данный проект нормативного правового акта не</w:t>
      </w:r>
    </w:p>
    <w:p w:rsidR="00501ECC" w:rsidRPr="00B9037A" w:rsidRDefault="00501ECC" w:rsidP="00501ECC">
      <w:pPr>
        <w:pStyle w:val="ConsPlusNonformat"/>
        <w:jc w:val="both"/>
      </w:pPr>
      <w:r w:rsidRPr="00B9037A">
        <w:t>будет принят? 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3</w:t>
      </w:r>
      <w:r w:rsidRPr="00B9037A">
        <w:t>.  Опыт  внедрения  аналогичного  правового  регулирования  в других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регионах. Плюсы и минусы при их внедрении. 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    (приведите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4</w:t>
      </w:r>
      <w:r w:rsidRPr="00B9037A">
        <w:t>.   Иные   предложения  и  замечания,  которые,  по  Вашему  мнению,</w:t>
      </w:r>
    </w:p>
    <w:p w:rsidR="00501ECC" w:rsidRPr="00B9037A" w:rsidRDefault="00501ECC" w:rsidP="00501ECC">
      <w:pPr>
        <w:pStyle w:val="ConsPlusNonformat"/>
        <w:jc w:val="both"/>
      </w:pPr>
      <w:r w:rsidRPr="00B9037A">
        <w:t>целесообразно      учесть      в      рамках      оценки     регулирующего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воздействия. 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5</w:t>
      </w:r>
      <w:r w:rsidRPr="00B9037A">
        <w:t>. Ваше общее мнение по предлагаемому регулированию.</w:t>
      </w:r>
    </w:p>
    <w:p w:rsidR="005E2B0D" w:rsidRPr="00B9037A" w:rsidRDefault="00501ECC" w:rsidP="0014083C">
      <w:pPr>
        <w:pStyle w:val="ConsPlusNonformat"/>
        <w:jc w:val="both"/>
      </w:pPr>
      <w:r w:rsidRPr="00B9037A">
        <w:t>__________________________________________________________________________</w:t>
      </w:r>
    </w:p>
    <w:sectPr w:rsidR="005E2B0D" w:rsidRPr="00B9037A" w:rsidSect="00577C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ECC"/>
    <w:rsid w:val="00045369"/>
    <w:rsid w:val="00117598"/>
    <w:rsid w:val="0014083C"/>
    <w:rsid w:val="001507B0"/>
    <w:rsid w:val="00335701"/>
    <w:rsid w:val="0038252E"/>
    <w:rsid w:val="003A49E1"/>
    <w:rsid w:val="003D3139"/>
    <w:rsid w:val="003F6425"/>
    <w:rsid w:val="00474860"/>
    <w:rsid w:val="004A3EED"/>
    <w:rsid w:val="004B3756"/>
    <w:rsid w:val="00501ECC"/>
    <w:rsid w:val="00577CEE"/>
    <w:rsid w:val="005E2B0D"/>
    <w:rsid w:val="006F1B07"/>
    <w:rsid w:val="007649E7"/>
    <w:rsid w:val="00813ACB"/>
    <w:rsid w:val="00832D2E"/>
    <w:rsid w:val="008538FB"/>
    <w:rsid w:val="00973633"/>
    <w:rsid w:val="00A132F7"/>
    <w:rsid w:val="00AB540B"/>
    <w:rsid w:val="00AE298C"/>
    <w:rsid w:val="00B3533A"/>
    <w:rsid w:val="00B9037A"/>
    <w:rsid w:val="00CE01BF"/>
    <w:rsid w:val="00D01DFA"/>
    <w:rsid w:val="00D3350A"/>
    <w:rsid w:val="00D37D01"/>
    <w:rsid w:val="00D8649B"/>
    <w:rsid w:val="00DB502B"/>
    <w:rsid w:val="00DC5FBC"/>
    <w:rsid w:val="00E3175E"/>
    <w:rsid w:val="00E62683"/>
    <w:rsid w:val="00EE0E9D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  <w:style w:type="paragraph" w:customStyle="1" w:styleId="ConsPlusTitle">
    <w:name w:val="ConsPlusTitle"/>
    <w:rsid w:val="003D31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2018-03-12T06:13:00Z</cp:lastPrinted>
  <dcterms:created xsi:type="dcterms:W3CDTF">2018-03-06T08:10:00Z</dcterms:created>
  <dcterms:modified xsi:type="dcterms:W3CDTF">2019-01-18T08:04:00Z</dcterms:modified>
</cp:coreProperties>
</file>