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АДМИНИСТРАЦИЯ КОСТРОМСКОЙ ОБЛАСТИ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от 14 августа 2017 г. N 297-а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СУБСИДИЙ ИЗ ОБЛАСТНОГО БЮДЖЕТА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ЮРИДИЧЕСКИМ ЛИЦАМ (ЗА ИСКЛЮЧЕНИЕМ ГОСУДАРСТВЕННЫХ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(МУНИЦИПАЛЬНЫХ) УЧРЕЖДЕНИЙ) НА ВОЗМЕЩЕНИЕ ЧАСТИ ЗАТРАТ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ПО ОПЛАТЕ ТРУДА ИНВАЛИДОВ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137"/>
      </w:tblGrid>
      <w:tr w:rsidR="00244861" w:rsidRPr="00244861">
        <w:trPr>
          <w:jc w:val="center"/>
        </w:trPr>
        <w:tc>
          <w:tcPr>
            <w:tcW w:w="150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Костромской области</w:t>
            </w:r>
          </w:p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02.10.2017 </w:t>
            </w:r>
            <w:hyperlink r:id="rId4" w:history="1">
              <w:r w:rsidRPr="00244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362-а</w:t>
              </w:r>
            </w:hyperlink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18.06.2018 </w:t>
            </w:r>
            <w:hyperlink r:id="rId5" w:history="1">
              <w:r w:rsidRPr="00244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244-а</w:t>
              </w:r>
            </w:hyperlink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Костромской области от 27 июня 2013 года N 385-5-ЗКО "О возмещении затрат по оплате труда инвалидов в Костромской области" администрация Костромской области постановляет: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7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областного бюджета юридическим лицам (за исключением государственных (муниципальных) учреждений) на возмещение части затрат по оплате труда инвалидов.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15 марта 2016 года N 68-а "О порядке предоставления из областного бюджета субсидий на возмещение коммерческим организациям с численностью работающих инвалидов более 50 процентов от общей численности работников затрат по оплате труда инвалидов в 2016 году";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29 ноября 2016 года N 457-а "О внесении изменений в постановление администрации Костромской области от 15.03.2016 N 68-а".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Губернатор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С.СИТНИКОВ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Утвержден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от 14 августа 2017 г. N 297-а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24486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ИЗ ОБЛАСТНОГО БЮДЖЕТА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ЮРИДИЧЕСКИМ ЛИЦАМ (ЗА ИСКЛЮЧЕНИЕМ ГОСУДАРСТВЕННЫХ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(МУНИЦИПАЛЬНЫХ) УЧРЕЖДЕНИЙ) НА ВОЗМЕЩЕНИЕ ЧАСТИ ЗАТРАТ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1">
        <w:rPr>
          <w:rFonts w:ascii="Times New Roman" w:hAnsi="Times New Roman" w:cs="Times New Roman"/>
          <w:b/>
          <w:bCs/>
          <w:sz w:val="24"/>
          <w:szCs w:val="24"/>
        </w:rPr>
        <w:t>ПО ОПЛАТЕ ТРУДА ИНВАЛИДОВ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137"/>
      </w:tblGrid>
      <w:tr w:rsidR="00244861" w:rsidRPr="00244861">
        <w:trPr>
          <w:jc w:val="center"/>
        </w:trPr>
        <w:tc>
          <w:tcPr>
            <w:tcW w:w="150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Костромской области</w:t>
            </w:r>
          </w:p>
          <w:p w:rsidR="00244861" w:rsidRPr="00244861" w:rsidRDefault="00244861" w:rsidP="0024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02.10.2017 </w:t>
            </w:r>
            <w:hyperlink r:id="rId10" w:history="1">
              <w:r w:rsidRPr="00244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362-а</w:t>
              </w:r>
            </w:hyperlink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18.06.2018 </w:t>
            </w:r>
            <w:hyperlink r:id="rId11" w:history="1">
              <w:r w:rsidRPr="00244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244-а</w:t>
              </w:r>
            </w:hyperlink>
            <w:r w:rsidRPr="002448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2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Костромской области от 27 июня 2013 года N 385-5-ЗКО "О возмещении затрат по оплате труда инвалидов в Костромской области" и определяет цели, условия и порядок предоставления субсидий из областного бюджета юридическим лицам (за исключением государственных (муниципальных) учреждений) на возмещение части затрат по оплате труда инвалидов (далее - субсидии).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244861">
        <w:rPr>
          <w:rFonts w:ascii="Times New Roman" w:hAnsi="Times New Roman" w:cs="Times New Roman"/>
          <w:sz w:val="24"/>
          <w:szCs w:val="24"/>
        </w:rPr>
        <w:t>2. Субсидии предоставляются юридическим лицам (за исключением государственных (муниципальных) учреждений) в целях возмещения части затрат по оплате труда инвалидов.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департамента по труду и социальной защите населения Костромской области как получателя средств областного бюджета (далее - главный распорядитель как получатель бюджетных средств), на цели, указанные в </w:t>
      </w:r>
      <w:hyperlink w:anchor="Par4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244861">
        <w:rPr>
          <w:rFonts w:ascii="Times New Roman" w:hAnsi="Times New Roman" w:cs="Times New Roman"/>
          <w:sz w:val="24"/>
          <w:szCs w:val="24"/>
        </w:rPr>
        <w:lastRenderedPageBreak/>
        <w:t>4. Получателями субсидий являются юридические лица (за исключением государственных (муниципальных) учреждений) - коммерческие организации с численностью работающих инвалидов более 50 процентов от общей численности работников, зарегистрированные на территории Костромской области (далее - организации).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Глава 2. УСЛОВИЯ И ПОРЯДОК ПРЕДОСТАВЛЕНИЯ СУБСИДИЙ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244861">
        <w:rPr>
          <w:rFonts w:ascii="Times New Roman" w:hAnsi="Times New Roman" w:cs="Times New Roman"/>
          <w:sz w:val="24"/>
          <w:szCs w:val="24"/>
        </w:rPr>
        <w:t>5. Право на получение субсидий имеет организация, отвечающая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 и условиям: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2) 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3) организация не должна находиться в процессе реорганизации, ликвидации, банкротства;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4)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5) организация не должна получать средства из областного бюджета в соответствии с иными нормативными правовыми актами на цели, указанные в </w:t>
      </w:r>
      <w:hyperlink w:anchor="Par4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6) организацией должны осуществляться расходы по оплате труда инвалидов.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6. Субсидии предоставляются в размере 50 процентов от фактически выплаченных сумм по оплате труда каждого инвалида в месяц, но не выше минимального размера оплаты труда, установленного Федеральным </w:t>
      </w:r>
      <w:hyperlink r:id="rId14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от 19 июня 2000 года N 82-ФЗ "О минимальном размере оплаты труда", действующего на день начисления сумм по оплате труда.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Возмещению подлежит часть затрат организации по оплате труда инвалидов, но не более чем за 6 месяцев в течение одного года.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244861">
        <w:rPr>
          <w:rFonts w:ascii="Times New Roman" w:hAnsi="Times New Roman" w:cs="Times New Roman"/>
          <w:sz w:val="24"/>
          <w:szCs w:val="24"/>
        </w:rPr>
        <w:t xml:space="preserve">7. Для получения субсидии организация в срок до 1 ноября текущего года направляет главному распорядителю как получателю бюджетных средств по адресу: 156029, г. Кострома, ул. Свердлова, 129, </w:t>
      </w:r>
      <w:hyperlink w:anchor="Par153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к настоящему Порядку (далее - заявление).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244861">
        <w:rPr>
          <w:rFonts w:ascii="Times New Roman" w:hAnsi="Times New Roman" w:cs="Times New Roman"/>
          <w:sz w:val="24"/>
          <w:szCs w:val="24"/>
        </w:rPr>
        <w:lastRenderedPageBreak/>
        <w:t>8. При первоначальном обращении за предоставлением субсидии к заявлению прилагаются копии следующих документов: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244861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юридических лиц, полученной не ранее чем за один месяц до дня подачи заявления;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2) учредительных документов организации;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3) документов, подтверждающих полномочия лица, имеющего право действовать от имени организации без доверенности;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244861">
        <w:rPr>
          <w:rFonts w:ascii="Times New Roman" w:hAnsi="Times New Roman" w:cs="Times New Roman"/>
          <w:sz w:val="24"/>
          <w:szCs w:val="24"/>
        </w:rPr>
        <w:t xml:space="preserve">4) формы федерального статистического наблюдения </w:t>
      </w:r>
      <w:hyperlink r:id="rId1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N П-4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"Сведения о численности и заработной плате работников", утвержденной приказом Федеральной службы государственной статистики от 1 сентября 2017 года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работников";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(пп. 4 в ред. </w:t>
      </w:r>
      <w:hyperlink r:id="rId1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18.06.2018 N 244-а)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5) табеля учета рабочего времени инвалидов за каждый месяц периода, заявленного к возмещению;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6) трудовых договоров с инвалидами;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7) справок, подтверждающих факт установления инвалидности, выдаваемых федеральным государственным учреждением медико-социальной экспертизы;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8) индивидуальных программ реабилитации инвалидов;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9) расчетных ведомостей за каждый месяц периода, заявленного к возмещению, с указанием видов произведенных начислений;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244861">
        <w:rPr>
          <w:rFonts w:ascii="Times New Roman" w:hAnsi="Times New Roman" w:cs="Times New Roman"/>
          <w:sz w:val="24"/>
          <w:szCs w:val="24"/>
        </w:rPr>
        <w:t>10) ведомостей по оплате труда инвалидов с подписью получателя (расходного кассового ордера, платежного поручения на перечисление средств на лицевой счет работника, а в случае перечисления группе сотрудников одним платежным поручением - платежного поручения и реестра на перечисление) за каждый месяц периода, заявленного к возмещению;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 w:rsidRPr="00244861">
        <w:rPr>
          <w:rFonts w:ascii="Times New Roman" w:hAnsi="Times New Roman" w:cs="Times New Roman"/>
          <w:sz w:val="24"/>
          <w:szCs w:val="24"/>
        </w:rPr>
        <w:t>11)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организации, а также содержащую сведения о том, что организация находится (не находится) в процессе реорганизации или ликвидации, что в отношении организации возбуждено (не возбуждено) производство по делу о несостоятельности (банкротстве);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8"/>
      <w:bookmarkEnd w:id="10"/>
      <w:r w:rsidRPr="00244861">
        <w:rPr>
          <w:rFonts w:ascii="Times New Roman" w:hAnsi="Times New Roman" w:cs="Times New Roman"/>
          <w:sz w:val="24"/>
          <w:szCs w:val="24"/>
        </w:rPr>
        <w:t>12)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lastRenderedPageBreak/>
        <w:t>13) справку, подписанную главным бухгалтером и руководителем организации (иным уполномоченным лицом), подтверждающую отсутствие у организации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областного бюджета, в соответствии с нормативными правовыми актами Костромской области (договорами (соглашениями) о предоставлении субсидий, бюджетных инвестиций).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6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главным распорядителем как получателем бюджетных средств самостоятельно посредством межведомственного взаимодействия, если организация не представила их главному распорядителю как получателю бюджетных средств по собственной инициативе.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02.10.2017 N 362-а)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"/>
      <w:bookmarkEnd w:id="11"/>
      <w:r w:rsidRPr="00244861">
        <w:rPr>
          <w:rFonts w:ascii="Times New Roman" w:hAnsi="Times New Roman" w:cs="Times New Roman"/>
          <w:sz w:val="24"/>
          <w:szCs w:val="24"/>
        </w:rPr>
        <w:t xml:space="preserve">9. При последующем обращении за предоставлением субсидии к заявлению прилагаются документы, указанные в </w:t>
      </w:r>
      <w:hyperlink w:anchor="Par6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подпунктах 4</w:t>
        </w:r>
      </w:hyperlink>
      <w:r w:rsidRPr="00244861">
        <w:rPr>
          <w:rFonts w:ascii="Times New Roman" w:hAnsi="Times New Roman" w:cs="Times New Roman"/>
          <w:sz w:val="24"/>
          <w:szCs w:val="24"/>
        </w:rPr>
        <w:t>-</w:t>
      </w:r>
      <w:hyperlink w:anchor="Par7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10 пункта 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8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02.10.2017 N 362-а)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10. Одновременно с представлением копий документов, указанных в </w:t>
      </w:r>
      <w:hyperlink w:anchor="Par6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подлинники для обозрения.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Прилагаемые к заявлению копии документов, состоящие из двух и более листов, должны быть пронумерованы и прошнурованы.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11. При приеме заявления осуществляется проверка представленных копий документов на предмет их соответствия оригиналам и заверение копий путем проставления штампа "копия верна" с указанием даты поступления документов, фамилии, инициалов и должности лица, осуществившего проверку.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7"/>
      <w:bookmarkEnd w:id="12"/>
      <w:r w:rsidRPr="00244861">
        <w:rPr>
          <w:rFonts w:ascii="Times New Roman" w:hAnsi="Times New Roman" w:cs="Times New Roman"/>
          <w:sz w:val="24"/>
          <w:szCs w:val="24"/>
        </w:rPr>
        <w:t>12. Главный распорядитель как получатель бюджетных средств: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1) рассматривает документы, указанные в </w:t>
      </w:r>
      <w:hyperlink w:anchor="Par6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15 рабочих дней со дня их поступления и принимает решение о предоставлении субсидии либо об отказе в предоставлении субсидии;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2) в течение 2 рабочих дней со дня принятия решения направляет организациям письменное уведомление о предоставлении (отказе в предоставлении) субсидии.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18.06.2018 N 244-а)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в уведомлении указывается основание для отказа и разъясняется порядок обжалования такого решения.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Решение о предоставлении субсидии оформляется приказом главного распорядителя как получателя бюджетных средств.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13. Основаниями для отказа в предоставлении субсидии являются: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lastRenderedPageBreak/>
        <w:t xml:space="preserve">1) несоответствие организации, претендующей на получение субсидии, требованиям, указанным в </w:t>
      </w:r>
      <w:hyperlink w:anchor="Par51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2) несоблюдение организацией требований и условий предоставления субсидий, установленных </w:t>
      </w:r>
      <w:hyperlink w:anchor="Par5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6"/>
      <w:bookmarkEnd w:id="13"/>
      <w:r w:rsidRPr="00244861">
        <w:rPr>
          <w:rFonts w:ascii="Times New Roman" w:hAnsi="Times New Roman" w:cs="Times New Roman"/>
          <w:sz w:val="24"/>
          <w:szCs w:val="24"/>
        </w:rPr>
        <w:t xml:space="preserve">3) представление неполного комплекта документов, предусмотренных </w:t>
      </w:r>
      <w:hyperlink w:anchor="Par64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244861">
        <w:rPr>
          <w:rFonts w:ascii="Times New Roman" w:hAnsi="Times New Roman" w:cs="Times New Roman"/>
          <w:sz w:val="24"/>
          <w:szCs w:val="24"/>
        </w:rPr>
        <w:t>-</w:t>
      </w:r>
      <w:hyperlink w:anchor="Par82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документов, запрашиваемых посредством межведомственного электронного взаимодействия);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02.10.2017 N 362-а)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4) превышение 6-месячного периода получения субсидии в течение года;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5) недостоверность представленной организацией информации;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6) обращение с заявлением по истечении срока, указанного в </w:t>
      </w:r>
      <w:hyperlink w:anchor="Par64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14. Отказ в предоставлении субсидии по основанию, предусмотренному </w:t>
      </w:r>
      <w:hyperlink w:anchor="Par9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13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не является препятствием для повторного обращения за предоставлением субсидии в случае устранения причины, послужившей основанием для отказа.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02.10.2017 N 362-а)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15. В случае принятия решения о предоставлении субсидии между главным распорядителем как получателем бюджетных средств и организацией заключается соглашение в соответствии с типовой формой, установленной департаментом финансов Костромской области, в срок не более 5 рабочих дней со дня принятия решения о предоставлении субсидии, предусматривающее: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1) цели, условия и порядок предоставления субсидий;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2) порядок возврата субсидий в областной бюджет в случае нарушения условий, установленных при их предоставлении;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3) порядок возврата в текущем финансовом году организациями остатков субсидий, не использованных в отчетном финансовом году, в случаях, предусмотренных соглашениями;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4) положения об обязательной проверке главным распорядителем как получателем бюджетных средств, департаментом финансового контроля Костромской области соблюдения условий, целей и порядка предоставления субсидий организациями;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5) согласие организации на осуществление главным распорядителем как получателем бюджетных средств, департаментом финансового контроля Костромской области проверок соблюдения организацией условий, целей и порядка их предоставления;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6) утратил силу. - </w:t>
      </w:r>
      <w:hyperlink r:id="rId22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02.10.2017 N 362-а;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7) достижение показателей результативности.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1"/>
      <w:bookmarkEnd w:id="14"/>
      <w:r w:rsidRPr="00244861">
        <w:rPr>
          <w:rFonts w:ascii="Times New Roman" w:hAnsi="Times New Roman" w:cs="Times New Roman"/>
          <w:sz w:val="24"/>
          <w:szCs w:val="24"/>
        </w:rPr>
        <w:lastRenderedPageBreak/>
        <w:t>16. Показателем результативности предоставления субсидий является сохранение численности работающих инвалидов более 50 процентов от общей численности работников в течение 3 лет после получения субсидии.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17. Перечисление субсидии осуществляется организации на расчетный счет, открытый в учреждениях Центрального банка Российской Федерации или кредитных организациях,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</w:t>
      </w:r>
      <w:hyperlink w:anchor="Par6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82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в </w:t>
      </w:r>
      <w:hyperlink w:anchor="Par87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решения о предоставлении субсидии.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18. Действия (бездействие), решения, осуществляемые (принимаемые) главным распорядителем как получателем бюджетных средств в ходе предоставления субсидий, могут быть обжалованы организациями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труда и занятости населения, и (или) в судебном порядке.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19. В случае если часть затрат, предъявленная к возмещению, превышает лимиты бюджетных обязательств, утвержденные главному распорядителю как получателю бюджетных средств на текущий финансовый год, на цели, указанные в </w:t>
      </w:r>
      <w:hyperlink w:anchor="Par49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предоставление субсидии организации осуществляется в пределах лимитов бюджетных обязательств, утвержденных главному распорядителю как получателю бюджетных средств на текущий год, пропорционально сумме подтвержденных расходов.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Глава 3. ТРЕБОВАНИЯ К ОТЧЕТНОСТИ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20. Организация представляет главному распорядителю как получателю бюджетных средств в срок до 1 января года, следующего за годом предоставления субсидий, отчет о достижении значений показателя результативности, установленного </w:t>
      </w:r>
      <w:hyperlink w:anchor="Par111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форме, установленной главным распорядителем как получателем бюджетных средств в соглашении.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Глава 4. ТРЕБОВАНИЯ К ОСУЩЕСТВЛЕНИЮ КОНТРОЛЯ ЗА СОБЛЮДЕНИЕМ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21.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их получателями.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5"/>
      <w:bookmarkEnd w:id="15"/>
      <w:r w:rsidRPr="00244861">
        <w:rPr>
          <w:rFonts w:ascii="Times New Roman" w:hAnsi="Times New Roman" w:cs="Times New Roman"/>
          <w:sz w:val="24"/>
          <w:szCs w:val="24"/>
        </w:rPr>
        <w:t>22. В случае нарушения организацией условий, целей и порядка предоставления субсидий, установленных настоящим Порядком и заключенными соглашениями, использования субсидий не по целевому назначению, а также обнаружения излишне выплаченных сумм субсидий, выявления недостоверности сведений в документах, представленных для получения субсидий, субсидии на основании письменных требований главного распорядителя как получателя бюджетных средств и (или) представлений департамента финансового контроля Костромской области подлежат возврату получателями субсидий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(представления).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6"/>
      <w:bookmarkEnd w:id="16"/>
      <w:r w:rsidRPr="00244861">
        <w:rPr>
          <w:rFonts w:ascii="Times New Roman" w:hAnsi="Times New Roman" w:cs="Times New Roman"/>
          <w:sz w:val="24"/>
          <w:szCs w:val="24"/>
        </w:rPr>
        <w:lastRenderedPageBreak/>
        <w:t xml:space="preserve">23. Требования главного распорядителя как получателя бюджетных средств и (или) представления департамента финансового контроля Костромской области о возврате субсидий при обнаружении обстоятельств, предусмотренных </w:t>
      </w:r>
      <w:hyperlink w:anchor="Par125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заказными письмами с уведомлением о вручении организациям в течение 10 рабочих дней.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24. При невозвращении субсидий в областной бюджет организациями в срок, указанный в </w:t>
      </w:r>
      <w:hyperlink w:anchor="Par126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23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субсидий осуществляется в судебном порядке.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Глава 5. ПОРЯДОК ВОЗВРАТА ОСТАТКОВ СУБСИДИЙ,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НЕ ИСПОЛЬЗОВАННЫХ В ОТЧЕТНОМ ФИНАНСОВОМ ГОДУ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2"/>
      <w:bookmarkEnd w:id="17"/>
      <w:r w:rsidRPr="00244861">
        <w:rPr>
          <w:rFonts w:ascii="Times New Roman" w:hAnsi="Times New Roman" w:cs="Times New Roman"/>
          <w:sz w:val="24"/>
          <w:szCs w:val="24"/>
        </w:rPr>
        <w:t>25. Остатки субсидий, не использованные в отчетном финансовом году, в случаях, предусмотренных соглашениями, подлежат возврату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года.</w:t>
      </w:r>
    </w:p>
    <w:p w:rsidR="00244861" w:rsidRPr="00244861" w:rsidRDefault="00244861" w:rsidP="002448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 xml:space="preserve">26. При невозвращении субсидий в областной бюджет организациями в срок, указанный в </w:t>
      </w:r>
      <w:hyperlink w:anchor="Par132" w:history="1">
        <w:r w:rsidRPr="00244861">
          <w:rPr>
            <w:rFonts w:ascii="Times New Roman" w:hAnsi="Times New Roman" w:cs="Times New Roman"/>
            <w:color w:val="0000FF"/>
            <w:sz w:val="24"/>
            <w:szCs w:val="24"/>
          </w:rPr>
          <w:t>пункте 25</w:t>
        </w:r>
      </w:hyperlink>
      <w:r w:rsidRPr="00244861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субсидий осуществляется в судебном порядке.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из областного бюджета юридическим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лицам (за исключением государственных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(муниципальных) учреждений)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на возмещение части затрат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по оплате труда инвалидов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ФОРМА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Директору департамента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по труду и социальной защите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населения Костромской области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153"/>
      <w:bookmarkEnd w:id="18"/>
      <w:r w:rsidRPr="00244861">
        <w:rPr>
          <w:rFonts w:ascii="Times New Roman" w:hAnsi="Times New Roman" w:cs="Times New Roman"/>
          <w:sz w:val="24"/>
          <w:szCs w:val="24"/>
        </w:rPr>
        <w:t>ЗАЯВЛЕНИЕ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861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Прошу предоставить субсидию ___________________________________________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                                 (наименование юридического лица)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                    (адрес, контактный телефон)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на  возмещение  части  затрат  по  оплате труда инвалидов за период с "___"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_________________ 20__ года по "___" _________________ 20__ года.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Субсидию       прошу      перечислить      на      расчетный      счет: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     (банковские реквизиты для перечисления денежных средств)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Приложение:  документы, указанные в </w:t>
      </w:r>
      <w:hyperlink w:anchor="Par65" w:history="1">
        <w:r w:rsidRPr="00244861">
          <w:rPr>
            <w:rFonts w:ascii="Courier New" w:hAnsi="Courier New" w:cs="Courier New"/>
            <w:color w:val="0000FF"/>
            <w:sz w:val="20"/>
            <w:szCs w:val="20"/>
          </w:rPr>
          <w:t>пунктах 8</w:t>
        </w:r>
      </w:hyperlink>
      <w:r w:rsidRPr="00244861">
        <w:rPr>
          <w:rFonts w:ascii="Courier New" w:hAnsi="Courier New" w:cs="Courier New"/>
          <w:sz w:val="20"/>
          <w:szCs w:val="20"/>
        </w:rPr>
        <w:t xml:space="preserve">, </w:t>
      </w:r>
      <w:hyperlink w:anchor="Par82" w:history="1">
        <w:r w:rsidRPr="00244861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Pr="00244861">
        <w:rPr>
          <w:rFonts w:ascii="Courier New" w:hAnsi="Courier New" w:cs="Courier New"/>
          <w:sz w:val="20"/>
          <w:szCs w:val="20"/>
        </w:rPr>
        <w:t xml:space="preserve"> порядка предоставления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субсидий   из   областного   бюджета   юридическим  лицам  (за  исключением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государственных  (муниципальных)  учреждений) на возмещение части затрат по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оплате   труда   инвалидов,   утвержденного   постановлением  администрации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Костромской области от "___" _______________ 20__ года N _____ в _____ экз.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на _____ л.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Руководитель организации ___________ ______________________________________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 xml:space="preserve">                          (подпись)                 (Ф.И.О.)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"___" _______________ 20__ года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4861">
        <w:rPr>
          <w:rFonts w:ascii="Courier New" w:hAnsi="Courier New" w:cs="Courier New"/>
          <w:sz w:val="20"/>
          <w:szCs w:val="20"/>
        </w:rPr>
        <w:t>М.П. (при наличии)</w:t>
      </w: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861" w:rsidRPr="00244861" w:rsidRDefault="00244861" w:rsidP="002448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68DA" w:rsidRDefault="00244861"/>
    <w:sectPr w:rsidR="00A468DA" w:rsidSect="00B3563F">
      <w:pgSz w:w="16838" w:h="11905"/>
      <w:pgMar w:top="709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4861"/>
    <w:rsid w:val="00244861"/>
    <w:rsid w:val="00591847"/>
    <w:rsid w:val="00660A2F"/>
    <w:rsid w:val="00D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C9A451416B8BD22E0115710D03B2FF3A3A9D2F7B6465B293B206C7CA6FD12661DBEDBEDF833A25009570394EDCE1742f3I" TargetMode="External"/><Relationship Id="rId13" Type="http://schemas.openxmlformats.org/officeDocument/2006/relationships/hyperlink" Target="consultantplus://offline/ref=43DC9A451416B8BD22E0115710D03B2FF3A3A9D2F7B6425D2F3B206C7CA6FD12661DBEC9EDA03FA35017560781BB9F527F7A55F8543145CE2B54B84AfEI" TargetMode="External"/><Relationship Id="rId18" Type="http://schemas.openxmlformats.org/officeDocument/2006/relationships/hyperlink" Target="consultantplus://offline/ref=43DC9A451416B8BD22E0115710D03B2FF3A3A9D2F8B345592C3B206C7CA6FD12661DBEC9EDA03FA35017560581BB9F527F7A55F8543145CE2B54B84Af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DC9A451416B8BD22E0115710D03B2FF3A3A9D2F8B345592C3B206C7CA6FD12661DBEC9EDA03FA35017550381BB9F527F7A55F8543145CE2B54B84AfEI" TargetMode="External"/><Relationship Id="rId7" Type="http://schemas.openxmlformats.org/officeDocument/2006/relationships/hyperlink" Target="consultantplus://offline/ref=43DC9A451416B8BD22E0115710D03B2FF3A3A9D2F7B6425D2F3B206C7CA6FD12661DBEC9EDA03FA35017560781BB9F527F7A55F8543145CE2B54B84AfEI" TargetMode="External"/><Relationship Id="rId12" Type="http://schemas.openxmlformats.org/officeDocument/2006/relationships/hyperlink" Target="consultantplus://offline/ref=43DC9A451416B8BD22E00F5A06BC6724F5A9F5DDF2B74F0875647B312BAFF7452152E78BA9AE3DAA591C0353CEBAC3172A6954F9543344D142f0I" TargetMode="External"/><Relationship Id="rId17" Type="http://schemas.openxmlformats.org/officeDocument/2006/relationships/hyperlink" Target="consultantplus://offline/ref=43DC9A451416B8BD22E0115710D03B2FF3A3A9D2F8B345592C3B206C7CA6FD12661DBEC9EDA03FA35017560781BB9F527F7A55F8543145CE2B54B84Af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DC9A451416B8BD22E0115710D03B2FF3A3A9D2F8B74C5D203B206C7CA6FD12661DBEC9EDA03FA35017570481BB9F527F7A55F8543145CE2B54B84AfEI" TargetMode="External"/><Relationship Id="rId20" Type="http://schemas.openxmlformats.org/officeDocument/2006/relationships/hyperlink" Target="consultantplus://offline/ref=43DC9A451416B8BD22E0115710D03B2FF3A3A9D2F8B345592C3B206C7CA6FD12661DBEC9EDA03FA35017560B81BB9F527F7A55F8543145CE2B54B84A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C9A451416B8BD22E00F5A06BC6724F5A9F5DDF2B74F0875647B312BAFF7452152E78BA9AE3DAA591C0353CEBAC3172A6954F9543344D142f0I" TargetMode="External"/><Relationship Id="rId11" Type="http://schemas.openxmlformats.org/officeDocument/2006/relationships/hyperlink" Target="consultantplus://offline/ref=43DC9A451416B8BD22E0115710D03B2FF3A3A9D2F8B74C5D203B206C7CA6FD12661DBEC9EDA03FA35017570781BB9F527F7A55F8543145CE2B54B84Af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3DC9A451416B8BD22E0115710D03B2FF3A3A9D2F8B74C5D203B206C7CA6FD12661DBEC9EDA03FA35017570781BB9F527F7A55F8543145CE2B54B84AfEI" TargetMode="External"/><Relationship Id="rId15" Type="http://schemas.openxmlformats.org/officeDocument/2006/relationships/hyperlink" Target="consultantplus://offline/ref=43DC9A451416B8BD22E00F5A06BC6724F4AFF0DBF9B74F0875647B312BAFF7452152E78BA9A93AA7561C0353CEBAC3172A6954F9543344D142f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DC9A451416B8BD22E0115710D03B2FF3A3A9D2F8B345592C3B206C7CA6FD12661DBEC9EDA03FA35017560681BB9F527F7A55F8543145CE2B54B84AfEI" TargetMode="External"/><Relationship Id="rId19" Type="http://schemas.openxmlformats.org/officeDocument/2006/relationships/hyperlink" Target="consultantplus://offline/ref=43DC9A451416B8BD22E0115710D03B2FF3A3A9D2F8B74C5D203B206C7CA6FD12661DBEC9EDA03FA35017570A81BB9F527F7A55F8543145CE2B54B84AfEI" TargetMode="External"/><Relationship Id="rId4" Type="http://schemas.openxmlformats.org/officeDocument/2006/relationships/hyperlink" Target="consultantplus://offline/ref=43DC9A451416B8BD22E0115710D03B2FF3A3A9D2F8B345592C3B206C7CA6FD12661DBEC9EDA03FA35017560681BB9F527F7A55F8543145CE2B54B84AfEI" TargetMode="External"/><Relationship Id="rId9" Type="http://schemas.openxmlformats.org/officeDocument/2006/relationships/hyperlink" Target="consultantplus://offline/ref=43DC9A451416B8BD22E0115710D03B2FF3A3A9D2F7B6465E293B206C7CA6FD12661DBEDBEDF833A25009570394EDCE1742f3I" TargetMode="External"/><Relationship Id="rId14" Type="http://schemas.openxmlformats.org/officeDocument/2006/relationships/hyperlink" Target="consultantplus://offline/ref=43DC9A451416B8BD22E00F5A06BC6724F4A1F5D9F6B74F0875647B312BAFF7452152E78BADA66AF214425A038AF1CE17347554F944f3I" TargetMode="External"/><Relationship Id="rId22" Type="http://schemas.openxmlformats.org/officeDocument/2006/relationships/hyperlink" Target="consultantplus://offline/ref=43DC9A451416B8BD22E0115710D03B2FF3A3A9D2F8B345592C3B206C7CA6FD12661DBEC9EDA03FA35017550081BB9F527F7A55F8543145CE2B54B84A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19364</Characters>
  <Application>Microsoft Office Word</Application>
  <DocSecurity>0</DocSecurity>
  <Lines>161</Lines>
  <Paragraphs>45</Paragraphs>
  <ScaleCrop>false</ScaleCrop>
  <Company>RePack by SPecialiST</Company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</dc:creator>
  <cp:keywords/>
  <dc:description/>
  <cp:lastModifiedBy>kovshikova</cp:lastModifiedBy>
  <cp:revision>2</cp:revision>
  <dcterms:created xsi:type="dcterms:W3CDTF">2019-01-10T08:32:00Z</dcterms:created>
  <dcterms:modified xsi:type="dcterms:W3CDTF">2019-01-10T08:32:00Z</dcterms:modified>
</cp:coreProperties>
</file>