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F1" w:rsidRPr="002828F1" w:rsidRDefault="002828F1" w:rsidP="002828F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828F1">
        <w:rPr>
          <w:rFonts w:ascii="Times New Roman" w:eastAsia="Times New Roman" w:hAnsi="Times New Roman"/>
          <w:noProof/>
          <w:sz w:val="28"/>
          <w:szCs w:val="28"/>
          <w:lang w:eastAsia="ru-RU"/>
        </w:rPr>
        <w:t>ПРОЕКТ</w:t>
      </w:r>
    </w:p>
    <w:p w:rsidR="002828F1" w:rsidRPr="002828F1" w:rsidRDefault="002828F1" w:rsidP="002828F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2828F1" w:rsidRPr="002828F1" w:rsidRDefault="002828F1" w:rsidP="002828F1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noProof/>
          <w:color w:val="000000"/>
          <w:sz w:val="34"/>
          <w:szCs w:val="34"/>
          <w:lang w:eastAsia="ru-RU"/>
        </w:rPr>
      </w:pPr>
      <w:r w:rsidRPr="002828F1">
        <w:rPr>
          <w:rFonts w:ascii="Times New Roman" w:eastAsia="Times New Roman" w:hAnsi="Times New Roman"/>
          <w:b/>
          <w:bCs/>
          <w:noProof/>
          <w:color w:val="000000"/>
          <w:sz w:val="34"/>
          <w:szCs w:val="34"/>
          <w:lang w:eastAsia="ru-RU"/>
        </w:rPr>
        <w:t>АДМИНИСТРАЦИЯ КОСТРОМСКОЙ ОБЛАСТИ</w:t>
      </w:r>
    </w:p>
    <w:p w:rsidR="002828F1" w:rsidRPr="002828F1" w:rsidRDefault="002828F1" w:rsidP="00282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2828F1" w:rsidRPr="002828F1" w:rsidRDefault="002828F1" w:rsidP="00282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color w:val="000000"/>
          <w:sz w:val="30"/>
          <w:szCs w:val="30"/>
          <w:lang w:eastAsia="ru-RU"/>
        </w:rPr>
      </w:pPr>
      <w:r w:rsidRPr="002828F1">
        <w:rPr>
          <w:rFonts w:ascii="Times New Roman" w:eastAsia="Times New Roman" w:hAnsi="Times New Roman"/>
          <w:noProof/>
          <w:color w:val="000000"/>
          <w:sz w:val="30"/>
          <w:szCs w:val="30"/>
          <w:lang w:eastAsia="ru-RU"/>
        </w:rPr>
        <w:t>П О С Т А Н О В Л Е Н И Е</w:t>
      </w:r>
    </w:p>
    <w:p w:rsidR="002828F1" w:rsidRPr="002828F1" w:rsidRDefault="002828F1" w:rsidP="002828F1">
      <w:pPr>
        <w:widowControl w:val="0"/>
        <w:autoSpaceDE w:val="0"/>
        <w:autoSpaceDN w:val="0"/>
        <w:adjustRightInd w:val="0"/>
        <w:spacing w:after="0" w:line="240" w:lineRule="auto"/>
        <w:rPr>
          <w:rFonts w:ascii="Tms Rmn" w:eastAsia="Times New Roman" w:hAnsi="Tms Rmn"/>
          <w:noProof/>
          <w:sz w:val="24"/>
          <w:szCs w:val="24"/>
          <w:lang w:eastAsia="ru-RU"/>
        </w:rPr>
      </w:pPr>
    </w:p>
    <w:p w:rsidR="002828F1" w:rsidRPr="002828F1" w:rsidRDefault="002828F1" w:rsidP="002828F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2828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от   «____» ______________ 20____ года   № </w:t>
      </w:r>
    </w:p>
    <w:p w:rsidR="002828F1" w:rsidRPr="002828F1" w:rsidRDefault="002828F1" w:rsidP="002828F1">
      <w:pPr>
        <w:widowControl w:val="0"/>
        <w:autoSpaceDE w:val="0"/>
        <w:autoSpaceDN w:val="0"/>
        <w:adjustRightInd w:val="0"/>
        <w:spacing w:after="0" w:line="240" w:lineRule="auto"/>
        <w:rPr>
          <w:rFonts w:ascii="Tms Rmn" w:eastAsia="Times New Roman" w:hAnsi="Tms Rmn"/>
          <w:noProof/>
          <w:sz w:val="24"/>
          <w:szCs w:val="24"/>
          <w:lang w:eastAsia="ru-RU"/>
        </w:rPr>
      </w:pPr>
    </w:p>
    <w:p w:rsidR="002828F1" w:rsidRPr="002828F1" w:rsidRDefault="002828F1" w:rsidP="00282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2828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г. Кострома</w:t>
      </w:r>
    </w:p>
    <w:p w:rsidR="002828F1" w:rsidRPr="002828F1" w:rsidRDefault="002828F1" w:rsidP="00282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811D37" w:rsidRPr="00811D37" w:rsidRDefault="002828F1" w:rsidP="00811D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1D37">
        <w:rPr>
          <w:rFonts w:ascii="Times New Roman" w:hAnsi="Times New Roman"/>
          <w:noProof/>
          <w:color w:val="000000"/>
          <w:sz w:val="28"/>
          <w:szCs w:val="28"/>
        </w:rPr>
        <w:t xml:space="preserve">Об утверждении </w:t>
      </w:r>
      <w:r w:rsidR="00811D37" w:rsidRPr="00811D37">
        <w:rPr>
          <w:rFonts w:ascii="Times New Roman" w:hAnsi="Times New Roman" w:cs="Times New Roman"/>
          <w:sz w:val="28"/>
          <w:szCs w:val="28"/>
        </w:rPr>
        <w:t>положения</w:t>
      </w:r>
    </w:p>
    <w:p w:rsidR="002828F1" w:rsidRPr="00811D37" w:rsidRDefault="00811D37" w:rsidP="00811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</w:pPr>
      <w:r w:rsidRPr="00811D37">
        <w:rPr>
          <w:rFonts w:ascii="Times New Roman" w:hAnsi="Times New Roman"/>
          <w:b/>
          <w:sz w:val="28"/>
          <w:szCs w:val="28"/>
        </w:rPr>
        <w:t xml:space="preserve">о </w:t>
      </w:r>
      <w:r w:rsidR="00F37A2C">
        <w:rPr>
          <w:rFonts w:ascii="Times New Roman" w:hAnsi="Times New Roman"/>
          <w:b/>
          <w:sz w:val="28"/>
          <w:szCs w:val="28"/>
        </w:rPr>
        <w:t xml:space="preserve">региональном </w:t>
      </w:r>
      <w:r w:rsidRPr="00811D37">
        <w:rPr>
          <w:rFonts w:ascii="Times New Roman" w:hAnsi="Times New Roman"/>
          <w:b/>
          <w:sz w:val="28"/>
          <w:szCs w:val="28"/>
        </w:rPr>
        <w:t>государственном контроле (надзоре) в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1D37">
        <w:rPr>
          <w:rFonts w:ascii="Times New Roman" w:hAnsi="Times New Roman"/>
          <w:b/>
          <w:sz w:val="28"/>
          <w:szCs w:val="28"/>
        </w:rPr>
        <w:t>долевого строительства многоквартирных домов и (или) иных объектов недвижимости</w:t>
      </w:r>
    </w:p>
    <w:p w:rsidR="002828F1" w:rsidRPr="002828F1" w:rsidRDefault="002828F1" w:rsidP="00282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2828F1" w:rsidRPr="002828F1" w:rsidRDefault="002828F1" w:rsidP="00282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2828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В </w:t>
      </w:r>
      <w:r w:rsidR="00C539A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целях реализации положений </w:t>
      </w:r>
      <w:r w:rsidR="00C837D0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част</w:t>
      </w:r>
      <w:r w:rsidR="00C539A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</w:t>
      </w:r>
      <w:r w:rsidR="00C837D0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2.1. статьи 23 Федерального закона от </w:t>
      </w:r>
      <w:r w:rsidR="00C837D0">
        <w:rPr>
          <w:rFonts w:ascii="Times New Roman" w:eastAsia="Times New Roman" w:hAnsi="Times New Roman"/>
          <w:sz w:val="28"/>
          <w:szCs w:val="28"/>
          <w:lang w:eastAsia="ru-RU"/>
        </w:rPr>
        <w:t>30.12.</w:t>
      </w:r>
      <w:r w:rsidR="00C837D0" w:rsidRPr="000C368D">
        <w:rPr>
          <w:rFonts w:ascii="Times New Roman" w:eastAsia="Times New Roman" w:hAnsi="Times New Roman"/>
          <w:sz w:val="28"/>
          <w:szCs w:val="28"/>
          <w:lang w:eastAsia="ru-RU"/>
        </w:rPr>
        <w:t>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5D42D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, пункт</w:t>
      </w:r>
      <w:r w:rsidR="00C539A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а</w:t>
      </w:r>
      <w:r w:rsidR="005D42D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3 статьи 2, част</w:t>
      </w:r>
      <w:r w:rsidR="00C539A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</w:t>
      </w:r>
      <w:r w:rsidR="005D42D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1 статьи 8.1. </w:t>
      </w:r>
      <w:r w:rsidR="005D42DE" w:rsidRPr="005D42D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Федеральн</w:t>
      </w:r>
      <w:r w:rsidR="005D42D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ого</w:t>
      </w:r>
      <w:r w:rsidR="005D42DE" w:rsidRPr="005D42D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закон</w:t>
      </w:r>
      <w:r w:rsidR="005D42D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а</w:t>
      </w:r>
      <w:r w:rsidR="005D42DE" w:rsidRPr="005D42D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от 26.12.2008 </w:t>
      </w:r>
      <w:r w:rsidR="005D42D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№</w:t>
      </w:r>
      <w:r w:rsidR="005D42DE" w:rsidRPr="005D42D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294-ФЗ </w:t>
      </w:r>
      <w:r w:rsidR="005D42D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«</w:t>
      </w:r>
      <w:r w:rsidR="005D42DE" w:rsidRPr="005D42D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5D42D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зора) и муниципального контроля»</w:t>
      </w:r>
    </w:p>
    <w:p w:rsidR="002828F1" w:rsidRPr="002828F1" w:rsidRDefault="002828F1" w:rsidP="00282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2828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администрация Костромской области ПОСТАНОВЛЯЕТ:</w:t>
      </w:r>
    </w:p>
    <w:p w:rsidR="002828F1" w:rsidRPr="00587DAD" w:rsidRDefault="002828F1" w:rsidP="00587DA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587DAD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Утвердить прилагаем</w:t>
      </w:r>
      <w:r w:rsidR="00811D37" w:rsidRPr="00587DAD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ое</w:t>
      </w:r>
      <w:r w:rsidRPr="00587DAD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811D37" w:rsidRPr="00587DAD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положение о </w:t>
      </w:r>
      <w:r w:rsidR="00C837D0" w:rsidRPr="00587DAD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региональном </w:t>
      </w:r>
      <w:r w:rsidR="00811D37" w:rsidRPr="00587DAD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государственном контроле (надзоре) в области долевого строительства многоквартирных домов и (или) иных объектов недвижимости</w:t>
      </w:r>
      <w:r w:rsidRPr="00587DAD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.</w:t>
      </w:r>
    </w:p>
    <w:p w:rsidR="002828F1" w:rsidRPr="00587DAD" w:rsidRDefault="00587DAD" w:rsidP="00587DA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587DAD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2828F1" w:rsidRPr="002828F1" w:rsidRDefault="002828F1" w:rsidP="00282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2828F1" w:rsidRPr="002828F1" w:rsidRDefault="002828F1" w:rsidP="00282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tbl>
      <w:tblPr>
        <w:tblW w:w="9072" w:type="dxa"/>
        <w:tblInd w:w="11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26"/>
        <w:gridCol w:w="3946"/>
      </w:tblGrid>
      <w:tr w:rsidR="002828F1" w:rsidRPr="002828F1" w:rsidTr="00E16DF9">
        <w:tc>
          <w:tcPr>
            <w:tcW w:w="5126" w:type="dxa"/>
            <w:vAlign w:val="bottom"/>
          </w:tcPr>
          <w:p w:rsidR="002828F1" w:rsidRPr="002828F1" w:rsidRDefault="002828F1" w:rsidP="002828F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2828F1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>Губернатор области</w:t>
            </w:r>
          </w:p>
        </w:tc>
        <w:tc>
          <w:tcPr>
            <w:tcW w:w="3946" w:type="dxa"/>
            <w:vAlign w:val="bottom"/>
          </w:tcPr>
          <w:p w:rsidR="002828F1" w:rsidRPr="002828F1" w:rsidRDefault="002828F1" w:rsidP="002828F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2828F1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С. Ситников </w:t>
            </w:r>
          </w:p>
        </w:tc>
      </w:tr>
    </w:tbl>
    <w:p w:rsidR="002828F1" w:rsidRDefault="002828F1" w:rsidP="00257459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828F1" w:rsidRDefault="002828F1" w:rsidP="00257459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828F1" w:rsidRDefault="002828F1" w:rsidP="00257459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828F1" w:rsidRDefault="002828F1" w:rsidP="00257459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828F1" w:rsidRDefault="002828F1" w:rsidP="00257459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828F1" w:rsidRDefault="002828F1" w:rsidP="00257459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828F1" w:rsidRDefault="002828F1" w:rsidP="00257459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828F1" w:rsidRDefault="002828F1" w:rsidP="00257459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828F1" w:rsidRDefault="002828F1" w:rsidP="00257459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828F1" w:rsidRDefault="002828F1" w:rsidP="00257459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828F1" w:rsidRDefault="002828F1" w:rsidP="00257459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828F1" w:rsidRDefault="002828F1" w:rsidP="00257459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6"/>
        <w:gridCol w:w="4865"/>
      </w:tblGrid>
      <w:tr w:rsidR="002E631C" w:rsidTr="00474D0D">
        <w:tc>
          <w:tcPr>
            <w:tcW w:w="4206" w:type="dxa"/>
          </w:tcPr>
          <w:p w:rsidR="002E631C" w:rsidRPr="00474D0D" w:rsidRDefault="002E631C" w:rsidP="00FE3EF7">
            <w:pPr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65" w:type="dxa"/>
          </w:tcPr>
          <w:p w:rsidR="002E631C" w:rsidRDefault="002E631C" w:rsidP="00FE3EF7">
            <w:pPr>
              <w:spacing w:after="0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2E631C" w:rsidRDefault="002E631C" w:rsidP="00FE3EF7">
            <w:pPr>
              <w:spacing w:after="0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631C" w:rsidRPr="000E23D8" w:rsidRDefault="002E631C" w:rsidP="00FE3EF7">
            <w:pPr>
              <w:spacing w:after="0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23D8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2E631C" w:rsidRPr="000E23D8" w:rsidRDefault="002E631C" w:rsidP="00FE3EF7">
            <w:pPr>
              <w:spacing w:after="0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 w:rsidRPr="00B9427C">
              <w:rPr>
                <w:rFonts w:ascii="Times New Roman" w:hAnsi="Times New Roman"/>
                <w:sz w:val="28"/>
                <w:szCs w:val="28"/>
              </w:rPr>
              <w:t>Костромской области</w:t>
            </w:r>
          </w:p>
          <w:p w:rsidR="002E631C" w:rsidRPr="000E23D8" w:rsidRDefault="002E631C" w:rsidP="00FE3EF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«__» ______</w:t>
            </w:r>
            <w:r w:rsidRPr="000E23D8">
              <w:rPr>
                <w:rFonts w:ascii="Times New Roman" w:hAnsi="Times New Roman"/>
                <w:sz w:val="28"/>
                <w:szCs w:val="28"/>
              </w:rPr>
              <w:t xml:space="preserve"> 2018 года №___</w:t>
            </w:r>
          </w:p>
          <w:p w:rsidR="002E631C" w:rsidRPr="00282BCE" w:rsidRDefault="002E631C" w:rsidP="00FE3EF7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31C" w:rsidRDefault="002E631C" w:rsidP="00FE3E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631C" w:rsidRDefault="002E631C" w:rsidP="002E63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7"/>
      <w:bookmarkEnd w:id="0"/>
    </w:p>
    <w:p w:rsidR="002E631C" w:rsidRPr="0082639E" w:rsidRDefault="002E631C" w:rsidP="002E6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639E">
        <w:rPr>
          <w:rFonts w:ascii="Times New Roman" w:hAnsi="Times New Roman" w:cs="Times New Roman"/>
          <w:sz w:val="28"/>
          <w:szCs w:val="28"/>
        </w:rPr>
        <w:t>Положение</w:t>
      </w:r>
    </w:p>
    <w:p w:rsidR="002E631C" w:rsidRPr="0082639E" w:rsidRDefault="002E631C" w:rsidP="002E6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639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Pr="0082639E">
        <w:rPr>
          <w:rFonts w:ascii="Times New Roman" w:hAnsi="Times New Roman" w:cs="Times New Roman"/>
          <w:sz w:val="28"/>
          <w:szCs w:val="28"/>
        </w:rPr>
        <w:t>государственном контроле (надзоре)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39E">
        <w:rPr>
          <w:rFonts w:ascii="Times New Roman" w:hAnsi="Times New Roman" w:cs="Times New Roman"/>
          <w:sz w:val="28"/>
          <w:szCs w:val="28"/>
        </w:rPr>
        <w:t>долевого строительства многоквартирных домов и (или) иных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31C" w:rsidRPr="0063182E" w:rsidRDefault="002E631C" w:rsidP="002E63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E631C" w:rsidRPr="00130601" w:rsidRDefault="00474D0D" w:rsidP="002E6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2E631C" w:rsidRPr="00130601">
        <w:rPr>
          <w:rFonts w:ascii="Times New Roman" w:hAnsi="Times New Roman"/>
          <w:sz w:val="28"/>
          <w:szCs w:val="28"/>
        </w:rPr>
        <w:t>. Общие положения</w:t>
      </w:r>
    </w:p>
    <w:p w:rsidR="002E631C" w:rsidRPr="00592C7C" w:rsidRDefault="002E631C" w:rsidP="002E63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631C" w:rsidRPr="00273DA7" w:rsidRDefault="002E631C" w:rsidP="002E631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DA7">
        <w:rPr>
          <w:rFonts w:ascii="Times New Roman" w:hAnsi="Times New Roman"/>
          <w:sz w:val="28"/>
          <w:szCs w:val="28"/>
        </w:rPr>
        <w:t xml:space="preserve">Настоящее </w:t>
      </w:r>
      <w:r w:rsidR="00227BD5">
        <w:rPr>
          <w:rFonts w:ascii="Times New Roman" w:hAnsi="Times New Roman"/>
          <w:sz w:val="28"/>
          <w:szCs w:val="28"/>
        </w:rPr>
        <w:t>п</w:t>
      </w:r>
      <w:r w:rsidRPr="00273DA7">
        <w:rPr>
          <w:rFonts w:ascii="Times New Roman" w:hAnsi="Times New Roman"/>
          <w:sz w:val="28"/>
          <w:szCs w:val="28"/>
        </w:rPr>
        <w:t>оложение устанавливает требования к организации и проведению</w:t>
      </w:r>
      <w:r>
        <w:rPr>
          <w:rFonts w:ascii="Times New Roman" w:hAnsi="Times New Roman"/>
          <w:sz w:val="28"/>
          <w:szCs w:val="28"/>
        </w:rPr>
        <w:t xml:space="preserve"> регионального</w:t>
      </w:r>
      <w:r w:rsidRPr="00273DA7">
        <w:rPr>
          <w:rFonts w:ascii="Times New Roman" w:hAnsi="Times New Roman"/>
          <w:sz w:val="28"/>
          <w:szCs w:val="28"/>
        </w:rPr>
        <w:t xml:space="preserve"> государственного контроля (надзора) в области долевого строительства многоквартирных домов и (или) иных объектов недвижимости (далее – государственный контроль в области долевого строительства).</w:t>
      </w:r>
    </w:p>
    <w:p w:rsidR="002E631C" w:rsidRPr="00273DA7" w:rsidRDefault="002E631C" w:rsidP="002E631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DA7">
        <w:rPr>
          <w:rFonts w:ascii="Times New Roman" w:hAnsi="Times New Roman"/>
          <w:sz w:val="28"/>
          <w:szCs w:val="28"/>
        </w:rPr>
        <w:t xml:space="preserve">Задачами </w:t>
      </w:r>
      <w:r>
        <w:rPr>
          <w:rFonts w:ascii="Times New Roman" w:hAnsi="Times New Roman"/>
          <w:sz w:val="28"/>
          <w:szCs w:val="28"/>
        </w:rPr>
        <w:t xml:space="preserve">регионального </w:t>
      </w:r>
      <w:r w:rsidRPr="00273DA7">
        <w:rPr>
          <w:rFonts w:ascii="Times New Roman" w:hAnsi="Times New Roman"/>
          <w:sz w:val="28"/>
          <w:szCs w:val="28"/>
        </w:rPr>
        <w:t xml:space="preserve">государственного контроля в области долевого строительства являются предупреждение, выявление и пресечение нарушений юридическими лицами, их руководителями и иными должностными лицами, осуществляющими строительство (создание) многоквартирных домов и (или) иных объектов недвижимости с привлечением средств граждан и юридических лиц (далее соответственно – юридические лица, участники строительства), требований, установленных Федеральным законом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30.12.</w:t>
      </w:r>
      <w:r w:rsidRPr="000C368D">
        <w:rPr>
          <w:rFonts w:ascii="Times New Roman" w:eastAsia="Times New Roman" w:hAnsi="Times New Roman"/>
          <w:sz w:val="28"/>
          <w:szCs w:val="28"/>
          <w:lang w:eastAsia="ru-RU"/>
        </w:rPr>
        <w:t>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273DA7">
        <w:rPr>
          <w:rFonts w:ascii="Times New Roman" w:hAnsi="Times New Roman"/>
          <w:sz w:val="28"/>
          <w:szCs w:val="28"/>
        </w:rPr>
        <w:t xml:space="preserve"> (далее – Федеральный закон № 214-ФЗ), а также иных требований, связанных с вопросом привлечения денежных средств участников долевого строительства для строительства (создания) многоквартирных домов и (и</w:t>
      </w:r>
      <w:r>
        <w:rPr>
          <w:rFonts w:ascii="Times New Roman" w:hAnsi="Times New Roman"/>
          <w:sz w:val="28"/>
          <w:szCs w:val="28"/>
        </w:rPr>
        <w:t>ли) иных объектов недвижимости</w:t>
      </w:r>
      <w:r w:rsidRPr="00273DA7">
        <w:rPr>
          <w:rFonts w:ascii="Times New Roman" w:hAnsi="Times New Roman"/>
          <w:sz w:val="28"/>
          <w:szCs w:val="28"/>
        </w:rPr>
        <w:t>.</w:t>
      </w:r>
    </w:p>
    <w:p w:rsidR="002E631C" w:rsidRDefault="002E631C" w:rsidP="002E631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</w:t>
      </w:r>
      <w:r w:rsidRPr="00273DA7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ый</w:t>
      </w:r>
      <w:r w:rsidRPr="00273DA7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ь</w:t>
      </w:r>
      <w:r w:rsidRPr="00273DA7">
        <w:rPr>
          <w:rFonts w:ascii="Times New Roman" w:hAnsi="Times New Roman"/>
          <w:sz w:val="28"/>
          <w:szCs w:val="28"/>
        </w:rPr>
        <w:t xml:space="preserve"> (надзора) в области долевого строительства многоквартирных домов и (или) иных объектов недвижимости</w:t>
      </w:r>
      <w:r>
        <w:rPr>
          <w:rFonts w:ascii="Times New Roman" w:hAnsi="Times New Roman"/>
          <w:sz w:val="28"/>
          <w:szCs w:val="28"/>
        </w:rPr>
        <w:t xml:space="preserve"> осуществляется департаментом строительства, жилищно-коммунального хозяйства и топливно-энергетического комплекса Костромской области (далее – контролирующий орган).</w:t>
      </w:r>
    </w:p>
    <w:p w:rsidR="002E631C" w:rsidRPr="00273DA7" w:rsidRDefault="002E631C" w:rsidP="002E631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DA7">
        <w:rPr>
          <w:rFonts w:ascii="Times New Roman" w:hAnsi="Times New Roman"/>
          <w:sz w:val="28"/>
          <w:szCs w:val="28"/>
        </w:rPr>
        <w:t>Государственный контроль в области долевого строительства осуществляется посредством:</w:t>
      </w:r>
    </w:p>
    <w:p w:rsidR="002E631C" w:rsidRPr="00526706" w:rsidRDefault="002E631C" w:rsidP="002E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706">
        <w:rPr>
          <w:rFonts w:ascii="Times New Roman" w:hAnsi="Times New Roman"/>
          <w:sz w:val="28"/>
          <w:szCs w:val="28"/>
        </w:rPr>
        <w:lastRenderedPageBreak/>
        <w:t xml:space="preserve">организации и проведения проверок выполнения юридическими лицами, индивидуальными предпринимателями, </w:t>
      </w:r>
      <w:r>
        <w:rPr>
          <w:rFonts w:ascii="Times New Roman" w:hAnsi="Times New Roman"/>
          <w:sz w:val="28"/>
          <w:szCs w:val="28"/>
        </w:rPr>
        <w:t xml:space="preserve">обязательных требований, </w:t>
      </w:r>
      <w:r w:rsidRPr="00526706">
        <w:rPr>
          <w:rFonts w:ascii="Times New Roman" w:hAnsi="Times New Roman"/>
          <w:sz w:val="28"/>
          <w:szCs w:val="28"/>
        </w:rPr>
        <w:t>установленных законодательством о долевом строительстве</w:t>
      </w:r>
      <w:r>
        <w:rPr>
          <w:rFonts w:ascii="Times New Roman" w:hAnsi="Times New Roman"/>
          <w:sz w:val="28"/>
          <w:szCs w:val="28"/>
        </w:rPr>
        <w:t xml:space="preserve"> (далее – обязательные требования)</w:t>
      </w:r>
      <w:r w:rsidRPr="00526706">
        <w:rPr>
          <w:rFonts w:ascii="Times New Roman" w:hAnsi="Times New Roman"/>
          <w:sz w:val="28"/>
          <w:szCs w:val="28"/>
        </w:rPr>
        <w:t>;</w:t>
      </w:r>
    </w:p>
    <w:p w:rsidR="002E631C" w:rsidRPr="00846EE4" w:rsidRDefault="002E631C" w:rsidP="002E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706">
        <w:rPr>
          <w:rFonts w:ascii="Times New Roman" w:hAnsi="Times New Roman"/>
          <w:sz w:val="28"/>
          <w:szCs w:val="28"/>
        </w:rPr>
        <w:t>проведения мероприятий по профилактике 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706">
        <w:rPr>
          <w:rFonts w:ascii="Times New Roman" w:hAnsi="Times New Roman"/>
          <w:sz w:val="28"/>
          <w:szCs w:val="28"/>
        </w:rPr>
        <w:t>обязательных требований</w:t>
      </w:r>
      <w:r>
        <w:rPr>
          <w:rFonts w:ascii="Times New Roman" w:hAnsi="Times New Roman"/>
          <w:sz w:val="28"/>
          <w:szCs w:val="28"/>
        </w:rPr>
        <w:t>;</w:t>
      </w:r>
    </w:p>
    <w:p w:rsidR="002E631C" w:rsidRPr="00526706" w:rsidRDefault="002E631C" w:rsidP="002E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706">
        <w:rPr>
          <w:rFonts w:ascii="Times New Roman" w:hAnsi="Times New Roman"/>
          <w:sz w:val="28"/>
          <w:szCs w:val="28"/>
        </w:rPr>
        <w:t>проведения мероприятий по контролю</w:t>
      </w:r>
      <w:r>
        <w:rPr>
          <w:rFonts w:ascii="Times New Roman" w:hAnsi="Times New Roman"/>
          <w:sz w:val="28"/>
          <w:szCs w:val="28"/>
        </w:rPr>
        <w:t xml:space="preserve"> (надзору)</w:t>
      </w:r>
      <w:r w:rsidRPr="00526706">
        <w:rPr>
          <w:rFonts w:ascii="Times New Roman" w:hAnsi="Times New Roman"/>
          <w:sz w:val="28"/>
          <w:szCs w:val="28"/>
        </w:rPr>
        <w:t xml:space="preserve">, осуществляемых без взаимодействия с юридическими лицами, </w:t>
      </w:r>
      <w:r w:rsidRPr="001803BC">
        <w:rPr>
          <w:rFonts w:ascii="Times New Roman" w:hAnsi="Times New Roman"/>
          <w:sz w:val="28"/>
          <w:szCs w:val="28"/>
        </w:rPr>
        <w:t>индивидуальными предпринимателями</w:t>
      </w:r>
      <w:r w:rsidRPr="00066173">
        <w:rPr>
          <w:rFonts w:ascii="Times New Roman" w:hAnsi="Times New Roman"/>
          <w:sz w:val="28"/>
          <w:szCs w:val="28"/>
        </w:rPr>
        <w:t>;</w:t>
      </w:r>
    </w:p>
    <w:p w:rsidR="002E631C" w:rsidRPr="00526706" w:rsidRDefault="002E631C" w:rsidP="002E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706">
        <w:rPr>
          <w:rFonts w:ascii="Times New Roman" w:hAnsi="Times New Roman"/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последствий выявленных нарушений</w:t>
      </w:r>
      <w:r>
        <w:rPr>
          <w:rFonts w:ascii="Times New Roman" w:hAnsi="Times New Roman"/>
          <w:sz w:val="28"/>
          <w:szCs w:val="28"/>
        </w:rPr>
        <w:t>;</w:t>
      </w:r>
    </w:p>
    <w:p w:rsidR="002E631C" w:rsidRDefault="002E631C" w:rsidP="002E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706">
        <w:rPr>
          <w:rFonts w:ascii="Times New Roman" w:hAnsi="Times New Roman"/>
          <w:sz w:val="28"/>
          <w:szCs w:val="28"/>
        </w:rPr>
        <w:t>систематическо</w:t>
      </w:r>
      <w:r>
        <w:rPr>
          <w:rFonts w:ascii="Times New Roman" w:hAnsi="Times New Roman"/>
          <w:sz w:val="28"/>
          <w:szCs w:val="28"/>
        </w:rPr>
        <w:t>го</w:t>
      </w:r>
      <w:r w:rsidRPr="00526706">
        <w:rPr>
          <w:rFonts w:ascii="Times New Roman" w:hAnsi="Times New Roman"/>
          <w:sz w:val="28"/>
          <w:szCs w:val="28"/>
        </w:rPr>
        <w:t xml:space="preserve"> наблюдени</w:t>
      </w:r>
      <w:r>
        <w:rPr>
          <w:rFonts w:ascii="Times New Roman" w:hAnsi="Times New Roman"/>
          <w:sz w:val="28"/>
          <w:szCs w:val="28"/>
        </w:rPr>
        <w:t>я</w:t>
      </w:r>
      <w:r w:rsidRPr="00526706">
        <w:rPr>
          <w:rFonts w:ascii="Times New Roman" w:hAnsi="Times New Roman"/>
          <w:sz w:val="28"/>
          <w:szCs w:val="28"/>
        </w:rPr>
        <w:t xml:space="preserve"> за исполнением обязательных требований, анализ</w:t>
      </w:r>
      <w:r>
        <w:rPr>
          <w:rFonts w:ascii="Times New Roman" w:hAnsi="Times New Roman"/>
          <w:sz w:val="28"/>
          <w:szCs w:val="28"/>
        </w:rPr>
        <w:t>а</w:t>
      </w:r>
      <w:r w:rsidRPr="00526706">
        <w:rPr>
          <w:rFonts w:ascii="Times New Roman" w:hAnsi="Times New Roman"/>
          <w:sz w:val="28"/>
          <w:szCs w:val="28"/>
        </w:rPr>
        <w:t xml:space="preserve"> и прогнозировани</w:t>
      </w:r>
      <w:r>
        <w:rPr>
          <w:rFonts w:ascii="Times New Roman" w:hAnsi="Times New Roman"/>
          <w:sz w:val="28"/>
          <w:szCs w:val="28"/>
        </w:rPr>
        <w:t>я</w:t>
      </w:r>
      <w:r w:rsidRPr="00526706">
        <w:rPr>
          <w:rFonts w:ascii="Times New Roman" w:hAnsi="Times New Roman"/>
          <w:sz w:val="28"/>
          <w:szCs w:val="28"/>
        </w:rPr>
        <w:t xml:space="preserve"> состояния исполнения обязательных требований при осуществлении деятельности</w:t>
      </w:r>
      <w:r>
        <w:rPr>
          <w:rFonts w:ascii="Times New Roman" w:hAnsi="Times New Roman"/>
          <w:sz w:val="28"/>
          <w:szCs w:val="28"/>
        </w:rPr>
        <w:t>, связанной с привлечением средств участников строительства,</w:t>
      </w:r>
      <w:r w:rsidRPr="00526706">
        <w:rPr>
          <w:rFonts w:ascii="Times New Roman" w:hAnsi="Times New Roman"/>
          <w:sz w:val="28"/>
          <w:szCs w:val="28"/>
        </w:rPr>
        <w:t xml:space="preserve"> юридическими лицами, </w:t>
      </w:r>
      <w:r w:rsidRPr="001D6B5E">
        <w:rPr>
          <w:rFonts w:ascii="Times New Roman" w:hAnsi="Times New Roman"/>
          <w:sz w:val="28"/>
          <w:szCs w:val="28"/>
        </w:rPr>
        <w:t>индивидуальными предпринимателями.</w:t>
      </w:r>
    </w:p>
    <w:p w:rsidR="002E631C" w:rsidRPr="00273DA7" w:rsidRDefault="002E631C" w:rsidP="002E631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DA7">
        <w:rPr>
          <w:rFonts w:ascii="Times New Roman" w:hAnsi="Times New Roman"/>
          <w:sz w:val="28"/>
          <w:szCs w:val="28"/>
        </w:rPr>
        <w:t>Предметом государственного контроля в области долевого строительства является контроль за соблюдением юридическими лицами обязательных требований законодательства о долевом строительстве, в том числе:</w:t>
      </w:r>
    </w:p>
    <w:p w:rsidR="002E631C" w:rsidRPr="00D62908" w:rsidRDefault="002E631C" w:rsidP="002E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Pr="00D62908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ого</w:t>
      </w:r>
      <w:r w:rsidRPr="00D62908">
        <w:rPr>
          <w:rFonts w:ascii="Times New Roman" w:hAnsi="Times New Roman"/>
          <w:sz w:val="28"/>
          <w:szCs w:val="28"/>
        </w:rPr>
        <w:t xml:space="preserve"> использовани</w:t>
      </w:r>
      <w:r>
        <w:rPr>
          <w:rFonts w:ascii="Times New Roman" w:hAnsi="Times New Roman"/>
          <w:sz w:val="28"/>
          <w:szCs w:val="28"/>
        </w:rPr>
        <w:t>я</w:t>
      </w:r>
      <w:r w:rsidRPr="00D62908">
        <w:rPr>
          <w:rFonts w:ascii="Times New Roman" w:hAnsi="Times New Roman"/>
          <w:sz w:val="28"/>
          <w:szCs w:val="28"/>
        </w:rPr>
        <w:t xml:space="preserve"> застройщиком денежных средств, уплачиваемых участниками долевого строительства по договору, для строительства (создания) многоквартирных домов и (или) иных объектов недвижимости в соответствии с Федеральным законом № 214-ФЗ;</w:t>
      </w:r>
    </w:p>
    <w:p w:rsidR="002E631C" w:rsidRDefault="002E631C" w:rsidP="002E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соблюдением застройщиком установленных </w:t>
      </w:r>
      <w:r w:rsidRPr="00512545">
        <w:rPr>
          <w:rFonts w:ascii="Times New Roman" w:hAnsi="Times New Roman"/>
          <w:sz w:val="28"/>
          <w:szCs w:val="28"/>
        </w:rPr>
        <w:t xml:space="preserve">частью 2 статьи 3 </w:t>
      </w:r>
      <w:r>
        <w:rPr>
          <w:rFonts w:ascii="Times New Roman" w:hAnsi="Times New Roman"/>
          <w:sz w:val="28"/>
          <w:szCs w:val="28"/>
        </w:rPr>
        <w:t>Федерального закона №214-ФЗ требований к застройщику;</w:t>
      </w:r>
    </w:p>
    <w:p w:rsidR="002E631C" w:rsidRDefault="002E631C" w:rsidP="002E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соблюдением застройщиком установленных </w:t>
      </w:r>
      <w:r w:rsidRPr="00512545">
        <w:rPr>
          <w:rFonts w:ascii="Times New Roman" w:hAnsi="Times New Roman"/>
          <w:sz w:val="28"/>
          <w:szCs w:val="28"/>
        </w:rPr>
        <w:t>статьей 3.1</w:t>
      </w:r>
      <w:r>
        <w:rPr>
          <w:rFonts w:ascii="Times New Roman" w:hAnsi="Times New Roman"/>
          <w:sz w:val="28"/>
          <w:szCs w:val="28"/>
        </w:rPr>
        <w:t xml:space="preserve"> Федерального закона №214-ФЗ требований к раскрытию и размещению им информации;</w:t>
      </w:r>
    </w:p>
    <w:p w:rsidR="002E631C" w:rsidRPr="00D62908" w:rsidRDefault="002E631C" w:rsidP="002E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соблюдения </w:t>
      </w:r>
      <w:r w:rsidRPr="00D62908">
        <w:rPr>
          <w:rFonts w:ascii="Times New Roman" w:hAnsi="Times New Roman"/>
          <w:sz w:val="28"/>
          <w:szCs w:val="28"/>
        </w:rPr>
        <w:t>примерных графиков реализации проектов строительства;</w:t>
      </w:r>
    </w:p>
    <w:p w:rsidR="002E631C" w:rsidRDefault="002E631C" w:rsidP="002E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Pr="00D62908">
        <w:rPr>
          <w:rFonts w:ascii="Times New Roman" w:hAnsi="Times New Roman"/>
          <w:sz w:val="28"/>
          <w:szCs w:val="28"/>
        </w:rPr>
        <w:t xml:space="preserve">установленных частью </w:t>
      </w:r>
      <w:r>
        <w:rPr>
          <w:rFonts w:ascii="Times New Roman" w:hAnsi="Times New Roman"/>
          <w:sz w:val="28"/>
          <w:szCs w:val="28"/>
        </w:rPr>
        <w:t>5</w:t>
      </w:r>
      <w:r w:rsidRPr="00D62908">
        <w:rPr>
          <w:rFonts w:ascii="Times New Roman" w:hAnsi="Times New Roman"/>
          <w:sz w:val="28"/>
          <w:szCs w:val="28"/>
        </w:rPr>
        <w:t xml:space="preserve"> статьи 18 Федерального закона </w:t>
      </w:r>
      <w:r>
        <w:rPr>
          <w:rFonts w:ascii="Times New Roman" w:hAnsi="Times New Roman"/>
          <w:sz w:val="28"/>
          <w:szCs w:val="28"/>
        </w:rPr>
        <w:t xml:space="preserve">№ 214-ФЗ </w:t>
      </w:r>
      <w:r w:rsidRPr="00D62908">
        <w:rPr>
          <w:rFonts w:ascii="Times New Roman" w:hAnsi="Times New Roman"/>
          <w:sz w:val="28"/>
          <w:szCs w:val="28"/>
        </w:rPr>
        <w:t>требований к ведению учета денежных средств, уплачиваемых учас</w:t>
      </w:r>
      <w:r>
        <w:rPr>
          <w:rFonts w:ascii="Times New Roman" w:hAnsi="Times New Roman"/>
          <w:sz w:val="28"/>
          <w:szCs w:val="28"/>
        </w:rPr>
        <w:t>тниками долевого строительства.</w:t>
      </w:r>
    </w:p>
    <w:p w:rsidR="002E631C" w:rsidRPr="00273DA7" w:rsidRDefault="002E631C" w:rsidP="002E631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DA7">
        <w:rPr>
          <w:rFonts w:ascii="Times New Roman" w:hAnsi="Times New Roman"/>
          <w:sz w:val="28"/>
          <w:szCs w:val="28"/>
        </w:rPr>
        <w:t>При осуществлении государственного контроля в области долевого строительства лицами, в отношении которых осуществляются мероприятия по контролю (надзору) являются:</w:t>
      </w:r>
    </w:p>
    <w:p w:rsidR="002E631C" w:rsidRPr="001B7858" w:rsidRDefault="002E631C" w:rsidP="002E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858">
        <w:rPr>
          <w:rFonts w:ascii="Times New Roman" w:hAnsi="Times New Roman"/>
          <w:sz w:val="28"/>
          <w:szCs w:val="28"/>
        </w:rPr>
        <w:t>застройщик;</w:t>
      </w:r>
    </w:p>
    <w:p w:rsidR="002E631C" w:rsidRDefault="002E631C" w:rsidP="002E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858">
        <w:rPr>
          <w:rFonts w:ascii="Times New Roman" w:hAnsi="Times New Roman"/>
          <w:sz w:val="28"/>
          <w:szCs w:val="28"/>
        </w:rPr>
        <w:t>иное лицо, привлекающее денежные средства участников строительства для</w:t>
      </w:r>
      <w:r w:rsidRPr="00114F3A">
        <w:rPr>
          <w:rFonts w:ascii="Times New Roman" w:hAnsi="Times New Roman"/>
          <w:sz w:val="28"/>
          <w:szCs w:val="28"/>
        </w:rPr>
        <w:t xml:space="preserve"> строительства многоквартирных домов и (или) иных объектов недвижимости.</w:t>
      </w:r>
    </w:p>
    <w:p w:rsidR="002E631C" w:rsidRPr="00273DA7" w:rsidRDefault="002E631C" w:rsidP="002E631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DA7">
        <w:rPr>
          <w:rFonts w:ascii="Times New Roman" w:hAnsi="Times New Roman"/>
          <w:sz w:val="28"/>
          <w:szCs w:val="28"/>
        </w:rPr>
        <w:t xml:space="preserve">При осуществлении государственного контроля в области долевого строительства применяется риск-ориентированный подход к организации контроля (надзора) за деятельностью лиц, указанных в пункте </w:t>
      </w:r>
      <w:r w:rsidRPr="00273DA7">
        <w:rPr>
          <w:rFonts w:ascii="Times New Roman" w:hAnsi="Times New Roman"/>
          <w:sz w:val="28"/>
          <w:szCs w:val="28"/>
        </w:rPr>
        <w:lastRenderedPageBreak/>
        <w:t>5 настоящего Положения (далее – лица, привлекающих денежные средства участников строительства), которая подлежит отнесению к одной из категорий риска в соответствии с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№ 806 (далее – Правила).</w:t>
      </w:r>
    </w:p>
    <w:p w:rsidR="002E631C" w:rsidRDefault="002E631C" w:rsidP="002E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31C" w:rsidRPr="002C3C53" w:rsidRDefault="00474D0D" w:rsidP="002E63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</w:t>
      </w:r>
      <w:r w:rsidR="002E631C">
        <w:rPr>
          <w:rFonts w:ascii="Times New Roman" w:hAnsi="Times New Roman"/>
          <w:sz w:val="28"/>
          <w:szCs w:val="28"/>
        </w:rPr>
        <w:t>. Требования к организации мероприятий по региональному государственному контролю (надзору)</w:t>
      </w:r>
    </w:p>
    <w:p w:rsidR="002E631C" w:rsidRPr="000C5418" w:rsidRDefault="002E631C" w:rsidP="002E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31C" w:rsidRPr="00273DA7" w:rsidRDefault="002E631C" w:rsidP="002E631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7">
        <w:rPr>
          <w:rFonts w:ascii="Times New Roman" w:hAnsi="Times New Roman"/>
          <w:color w:val="000000"/>
          <w:sz w:val="28"/>
          <w:szCs w:val="28"/>
        </w:rPr>
        <w:t xml:space="preserve">Организация и проведение проверок выполнения </w:t>
      </w:r>
      <w:r w:rsidRPr="00273DA7">
        <w:rPr>
          <w:rFonts w:ascii="Times New Roman" w:hAnsi="Times New Roman"/>
          <w:sz w:val="28"/>
          <w:szCs w:val="28"/>
        </w:rPr>
        <w:t>лицами, привлекающими денежные средства участников строительства</w:t>
      </w:r>
      <w:r w:rsidRPr="00273DA7">
        <w:rPr>
          <w:rFonts w:ascii="Times New Roman" w:hAnsi="Times New Roman"/>
          <w:color w:val="000000"/>
          <w:sz w:val="28"/>
          <w:szCs w:val="28"/>
        </w:rPr>
        <w:t>, обязательных требований, установленных законодательством о долевом строительстве.</w:t>
      </w:r>
    </w:p>
    <w:p w:rsidR="002E631C" w:rsidRPr="00182088" w:rsidRDefault="00F37A2C" w:rsidP="002E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E631C">
        <w:rPr>
          <w:rFonts w:ascii="Times New Roman" w:hAnsi="Times New Roman"/>
          <w:sz w:val="28"/>
          <w:szCs w:val="28"/>
        </w:rPr>
        <w:t xml:space="preserve">.1. </w:t>
      </w:r>
      <w:r w:rsidR="002E631C" w:rsidRPr="00182088">
        <w:rPr>
          <w:rFonts w:ascii="Times New Roman" w:hAnsi="Times New Roman"/>
          <w:sz w:val="28"/>
          <w:szCs w:val="28"/>
        </w:rPr>
        <w:t xml:space="preserve">Плановые проверки проводятся на основании разрабатываемых и утверждаемых </w:t>
      </w:r>
      <w:r w:rsidR="002E631C">
        <w:rPr>
          <w:rFonts w:ascii="Times New Roman" w:hAnsi="Times New Roman"/>
          <w:sz w:val="28"/>
          <w:szCs w:val="28"/>
        </w:rPr>
        <w:t>контролирующим органом</w:t>
      </w:r>
      <w:r w:rsidR="002E631C" w:rsidRPr="00182088">
        <w:rPr>
          <w:rFonts w:ascii="Times New Roman" w:hAnsi="Times New Roman"/>
          <w:sz w:val="28"/>
          <w:szCs w:val="28"/>
        </w:rPr>
        <w:t xml:space="preserve"> в соответствии с </w:t>
      </w:r>
      <w:r w:rsidR="002E631C">
        <w:rPr>
          <w:rFonts w:ascii="Times New Roman" w:hAnsi="Times New Roman"/>
          <w:sz w:val="28"/>
          <w:szCs w:val="28"/>
        </w:rPr>
        <w:t xml:space="preserve">предоставленными </w:t>
      </w:r>
      <w:r w:rsidR="002E631C" w:rsidRPr="00182088">
        <w:rPr>
          <w:rFonts w:ascii="Times New Roman" w:hAnsi="Times New Roman"/>
          <w:sz w:val="28"/>
          <w:szCs w:val="28"/>
        </w:rPr>
        <w:t>полномочиями ежегодных планов.</w:t>
      </w:r>
    </w:p>
    <w:p w:rsidR="002E631C" w:rsidRDefault="00F37A2C" w:rsidP="002E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E631C">
        <w:rPr>
          <w:rFonts w:ascii="Times New Roman" w:hAnsi="Times New Roman"/>
          <w:sz w:val="28"/>
          <w:szCs w:val="28"/>
        </w:rPr>
        <w:t>.2</w:t>
      </w:r>
      <w:r w:rsidR="002E631C" w:rsidRPr="00182088">
        <w:rPr>
          <w:rFonts w:ascii="Times New Roman" w:hAnsi="Times New Roman"/>
          <w:sz w:val="28"/>
          <w:szCs w:val="28"/>
        </w:rPr>
        <w:t xml:space="preserve">. </w:t>
      </w:r>
      <w:r w:rsidR="002E631C">
        <w:rPr>
          <w:rFonts w:ascii="Times New Roman" w:hAnsi="Times New Roman"/>
          <w:sz w:val="28"/>
          <w:szCs w:val="28"/>
        </w:rPr>
        <w:t>Основания проведения плановых и внеплановых проверок установлены соответственно частями 10, 11, 12 статьи 23 Федерального закона №214-ФЗ.</w:t>
      </w:r>
    </w:p>
    <w:p w:rsidR="002E631C" w:rsidRPr="00182088" w:rsidRDefault="00F37A2C" w:rsidP="002E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E631C">
        <w:rPr>
          <w:rFonts w:ascii="Times New Roman" w:hAnsi="Times New Roman"/>
          <w:sz w:val="28"/>
          <w:szCs w:val="28"/>
        </w:rPr>
        <w:t>.3</w:t>
      </w:r>
      <w:r w:rsidR="002E631C" w:rsidRPr="00182088">
        <w:rPr>
          <w:rFonts w:ascii="Times New Roman" w:hAnsi="Times New Roman"/>
          <w:sz w:val="28"/>
          <w:szCs w:val="28"/>
        </w:rPr>
        <w:t xml:space="preserve">. Организация документарной проверки (плановой </w:t>
      </w:r>
      <w:r w:rsidR="002E631C">
        <w:rPr>
          <w:rFonts w:ascii="Times New Roman" w:hAnsi="Times New Roman"/>
          <w:sz w:val="28"/>
          <w:szCs w:val="28"/>
        </w:rPr>
        <w:t>и</w:t>
      </w:r>
      <w:r w:rsidR="002E631C" w:rsidRPr="00182088">
        <w:rPr>
          <w:rFonts w:ascii="Times New Roman" w:hAnsi="Times New Roman"/>
          <w:sz w:val="28"/>
          <w:szCs w:val="28"/>
        </w:rPr>
        <w:t xml:space="preserve"> внеплановой) осуществляется в порядке, установленном статьей 11 Феде</w:t>
      </w:r>
      <w:r w:rsidR="002E631C">
        <w:rPr>
          <w:rFonts w:ascii="Times New Roman" w:hAnsi="Times New Roman"/>
          <w:sz w:val="28"/>
          <w:szCs w:val="28"/>
        </w:rPr>
        <w:t>рального закона № 294-ФЗ</w:t>
      </w:r>
      <w:r w:rsidR="002E631C" w:rsidRPr="00182088">
        <w:rPr>
          <w:rFonts w:ascii="Times New Roman" w:hAnsi="Times New Roman"/>
          <w:sz w:val="28"/>
          <w:szCs w:val="28"/>
        </w:rPr>
        <w:t>.</w:t>
      </w:r>
    </w:p>
    <w:p w:rsidR="002E631C" w:rsidRPr="00182088" w:rsidRDefault="00F37A2C" w:rsidP="002E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E631C" w:rsidRPr="00182088">
        <w:rPr>
          <w:rFonts w:ascii="Times New Roman" w:hAnsi="Times New Roman"/>
          <w:sz w:val="28"/>
          <w:szCs w:val="28"/>
        </w:rPr>
        <w:t>.</w:t>
      </w:r>
      <w:r w:rsidR="002E631C">
        <w:rPr>
          <w:rFonts w:ascii="Times New Roman" w:hAnsi="Times New Roman"/>
          <w:sz w:val="28"/>
          <w:szCs w:val="28"/>
        </w:rPr>
        <w:t>4.</w:t>
      </w:r>
      <w:r w:rsidR="002E631C" w:rsidRPr="00182088">
        <w:rPr>
          <w:rFonts w:ascii="Times New Roman" w:hAnsi="Times New Roman"/>
          <w:sz w:val="28"/>
          <w:szCs w:val="28"/>
        </w:rPr>
        <w:t xml:space="preserve"> Выездная проверка (плановая и внеплановая) проводится </w:t>
      </w:r>
      <w:r w:rsidR="002E631C" w:rsidRPr="001529F0">
        <w:rPr>
          <w:rFonts w:ascii="Times New Roman" w:hAnsi="Times New Roman"/>
          <w:sz w:val="28"/>
          <w:szCs w:val="28"/>
        </w:rPr>
        <w:t>в порядке, установленном статьей 1</w:t>
      </w:r>
      <w:r w:rsidR="002E631C">
        <w:rPr>
          <w:rFonts w:ascii="Times New Roman" w:hAnsi="Times New Roman"/>
          <w:sz w:val="28"/>
          <w:szCs w:val="28"/>
        </w:rPr>
        <w:t>2</w:t>
      </w:r>
      <w:r w:rsidR="002E631C" w:rsidRPr="001529F0">
        <w:rPr>
          <w:rFonts w:ascii="Times New Roman" w:hAnsi="Times New Roman"/>
          <w:sz w:val="28"/>
          <w:szCs w:val="28"/>
        </w:rPr>
        <w:t xml:space="preserve"> Федерального закона № 294-ФЗ.</w:t>
      </w:r>
    </w:p>
    <w:p w:rsidR="002E631C" w:rsidRPr="00182088" w:rsidRDefault="00F37A2C" w:rsidP="002E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E631C">
        <w:rPr>
          <w:rFonts w:ascii="Times New Roman" w:hAnsi="Times New Roman"/>
          <w:sz w:val="28"/>
          <w:szCs w:val="28"/>
        </w:rPr>
        <w:t>.5</w:t>
      </w:r>
      <w:r w:rsidR="002E631C" w:rsidRPr="00182088">
        <w:rPr>
          <w:rFonts w:ascii="Times New Roman" w:hAnsi="Times New Roman"/>
          <w:sz w:val="28"/>
          <w:szCs w:val="28"/>
        </w:rPr>
        <w:t>. В случае выявления при проведении проверки нарушений обязательных требований</w:t>
      </w:r>
      <w:r w:rsidR="002E631C">
        <w:rPr>
          <w:rFonts w:ascii="Times New Roman" w:hAnsi="Times New Roman"/>
          <w:sz w:val="28"/>
          <w:szCs w:val="28"/>
        </w:rPr>
        <w:t xml:space="preserve"> контролирующий орган направляет</w:t>
      </w:r>
      <w:r w:rsidR="002E631C" w:rsidRPr="00182088">
        <w:rPr>
          <w:rFonts w:ascii="Times New Roman" w:hAnsi="Times New Roman"/>
          <w:sz w:val="28"/>
          <w:szCs w:val="28"/>
        </w:rPr>
        <w:t xml:space="preserve"> проверяемому лицу предписание об устранении нарушений обязательных требований</w:t>
      </w:r>
      <w:r w:rsidR="002E631C">
        <w:rPr>
          <w:rFonts w:ascii="Times New Roman" w:hAnsi="Times New Roman"/>
          <w:sz w:val="28"/>
          <w:szCs w:val="28"/>
        </w:rPr>
        <w:t xml:space="preserve"> (далее – предписание)</w:t>
      </w:r>
      <w:r w:rsidR="002E631C" w:rsidRPr="00182088">
        <w:rPr>
          <w:rFonts w:ascii="Times New Roman" w:hAnsi="Times New Roman"/>
          <w:sz w:val="28"/>
          <w:szCs w:val="28"/>
        </w:rPr>
        <w:t xml:space="preserve">. </w:t>
      </w:r>
    </w:p>
    <w:p w:rsidR="002E631C" w:rsidRPr="00182088" w:rsidRDefault="002E631C" w:rsidP="002E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088">
        <w:rPr>
          <w:rFonts w:ascii="Times New Roman" w:hAnsi="Times New Roman"/>
          <w:sz w:val="28"/>
          <w:szCs w:val="28"/>
        </w:rPr>
        <w:t>В предписании указываются описание, характер, конкретный вид нарушений с указанием ссылок на статьи (пункты, части статей) нормативных правовых актов, требования которых нарушены, а также устанавливается срок устранения выявленных нарушений.</w:t>
      </w:r>
    </w:p>
    <w:p w:rsidR="002E631C" w:rsidRPr="00182088" w:rsidRDefault="00F37A2C" w:rsidP="002E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E631C">
        <w:rPr>
          <w:rFonts w:ascii="Times New Roman" w:hAnsi="Times New Roman"/>
          <w:sz w:val="28"/>
          <w:szCs w:val="28"/>
        </w:rPr>
        <w:t>.6</w:t>
      </w:r>
      <w:r w:rsidR="002E631C" w:rsidRPr="00182088">
        <w:rPr>
          <w:rFonts w:ascii="Times New Roman" w:hAnsi="Times New Roman"/>
          <w:sz w:val="28"/>
          <w:szCs w:val="28"/>
        </w:rPr>
        <w:t xml:space="preserve">. При выявлении в результате проведенной проверки либо при осуществлении контроля </w:t>
      </w:r>
      <w:r w:rsidR="002E631C">
        <w:rPr>
          <w:rFonts w:ascii="Times New Roman" w:hAnsi="Times New Roman"/>
          <w:sz w:val="28"/>
          <w:szCs w:val="28"/>
        </w:rPr>
        <w:t xml:space="preserve">(надзора) </w:t>
      </w:r>
      <w:r w:rsidR="002E631C" w:rsidRPr="00182088">
        <w:rPr>
          <w:rFonts w:ascii="Times New Roman" w:hAnsi="Times New Roman"/>
          <w:sz w:val="28"/>
          <w:szCs w:val="28"/>
        </w:rPr>
        <w:t>за исполнением предписания признаков состава административного правонарушения</w:t>
      </w:r>
      <w:r w:rsidR="002E631C" w:rsidRPr="00E57935">
        <w:rPr>
          <w:rFonts w:ascii="Times New Roman" w:hAnsi="Times New Roman"/>
          <w:sz w:val="28"/>
          <w:szCs w:val="28"/>
        </w:rPr>
        <w:t>, за совершение которого должностные лица контролирующих органов уполномочены возбуждать дела об административных</w:t>
      </w:r>
      <w:r w:rsidR="002E631C" w:rsidRPr="00182088">
        <w:rPr>
          <w:rFonts w:ascii="Times New Roman" w:hAnsi="Times New Roman"/>
          <w:sz w:val="28"/>
          <w:szCs w:val="28"/>
        </w:rPr>
        <w:t xml:space="preserve"> правонарушениях, возбуждает</w:t>
      </w:r>
      <w:r w:rsidR="002E631C">
        <w:rPr>
          <w:rFonts w:ascii="Times New Roman" w:hAnsi="Times New Roman"/>
          <w:sz w:val="28"/>
          <w:szCs w:val="28"/>
        </w:rPr>
        <w:t>ся</w:t>
      </w:r>
      <w:r w:rsidR="002E631C" w:rsidRPr="00182088">
        <w:rPr>
          <w:rFonts w:ascii="Times New Roman" w:hAnsi="Times New Roman"/>
          <w:sz w:val="28"/>
          <w:szCs w:val="28"/>
        </w:rPr>
        <w:t xml:space="preserve"> дело об административном правонарушении, в порядке и сроки, установленные Кодексом Российской Федерации об административных правонарушениях.</w:t>
      </w:r>
    </w:p>
    <w:p w:rsidR="002E631C" w:rsidRDefault="00F37A2C" w:rsidP="002E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E631C">
        <w:rPr>
          <w:rFonts w:ascii="Times New Roman" w:hAnsi="Times New Roman"/>
          <w:sz w:val="28"/>
          <w:szCs w:val="28"/>
        </w:rPr>
        <w:t>.7</w:t>
      </w:r>
      <w:r w:rsidR="002E631C" w:rsidRPr="00182088">
        <w:rPr>
          <w:rFonts w:ascii="Times New Roman" w:hAnsi="Times New Roman"/>
          <w:sz w:val="28"/>
          <w:szCs w:val="28"/>
        </w:rPr>
        <w:t xml:space="preserve">. Информация о проведенных проверках деятельности застройщика, за исключением сведений, доступ к которым ограничен законодательством Российской Федерации, а также сведения о вступивших </w:t>
      </w:r>
      <w:r w:rsidR="002E631C" w:rsidRPr="00182088">
        <w:rPr>
          <w:rFonts w:ascii="Times New Roman" w:hAnsi="Times New Roman"/>
          <w:sz w:val="28"/>
          <w:szCs w:val="28"/>
        </w:rPr>
        <w:lastRenderedPageBreak/>
        <w:t>в законную силу постановлениях о привлечении застройщика, его должностных лиц к административной ответственности за нарушение требований Федерального закона № 214-ФЗ, размещается в Единой информационной системе жилищного строительства</w:t>
      </w:r>
      <w:r w:rsidR="002E631C">
        <w:rPr>
          <w:rFonts w:ascii="Times New Roman" w:hAnsi="Times New Roman"/>
          <w:sz w:val="28"/>
          <w:szCs w:val="28"/>
        </w:rPr>
        <w:t>, определенной статьей 23.3 Федерального закона № 214-ФЗ (далее – ЕИСЖС)</w:t>
      </w:r>
      <w:r w:rsidR="002E631C" w:rsidRPr="00182088">
        <w:rPr>
          <w:rFonts w:ascii="Times New Roman" w:hAnsi="Times New Roman"/>
          <w:sz w:val="28"/>
          <w:szCs w:val="28"/>
        </w:rPr>
        <w:t>.</w:t>
      </w:r>
    </w:p>
    <w:p w:rsidR="002E631C" w:rsidRPr="00A452B3" w:rsidRDefault="002E631C" w:rsidP="002E631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2B3">
        <w:rPr>
          <w:rFonts w:ascii="Times New Roman" w:hAnsi="Times New Roman"/>
          <w:sz w:val="28"/>
          <w:szCs w:val="28"/>
        </w:rPr>
        <w:t>Организация и проведение мероприятий, направленных на профилактику нарушений обязательных требований предусмотрены статьей 8.2 Федерального закона №294-ФЗ.</w:t>
      </w:r>
    </w:p>
    <w:p w:rsidR="002E631C" w:rsidRPr="00A452B3" w:rsidRDefault="002E631C" w:rsidP="002E631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2B3">
        <w:rPr>
          <w:rFonts w:ascii="Times New Roman" w:hAnsi="Times New Roman"/>
          <w:sz w:val="28"/>
          <w:szCs w:val="28"/>
        </w:rPr>
        <w:t>Организация и проведение мероприятий по контролю (надзору) без взаимодействия с лицами, в отношении которых реализуется такое мероприятие.</w:t>
      </w:r>
    </w:p>
    <w:p w:rsidR="002E631C" w:rsidRDefault="00F37A2C" w:rsidP="002E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E631C" w:rsidRPr="002727D8">
        <w:rPr>
          <w:rFonts w:ascii="Times New Roman" w:hAnsi="Times New Roman"/>
          <w:sz w:val="28"/>
          <w:szCs w:val="28"/>
        </w:rPr>
        <w:t>.1. К мероприятиям по контролю</w:t>
      </w:r>
      <w:r w:rsidR="002E631C">
        <w:rPr>
          <w:rFonts w:ascii="Times New Roman" w:hAnsi="Times New Roman"/>
          <w:sz w:val="28"/>
          <w:szCs w:val="28"/>
        </w:rPr>
        <w:t xml:space="preserve"> (надзору)</w:t>
      </w:r>
      <w:r w:rsidR="002E631C" w:rsidRPr="002727D8">
        <w:rPr>
          <w:rFonts w:ascii="Times New Roman" w:hAnsi="Times New Roman"/>
          <w:sz w:val="28"/>
          <w:szCs w:val="28"/>
        </w:rPr>
        <w:t xml:space="preserve">, при проведении которых не требуется взаимодействие </w:t>
      </w:r>
      <w:r w:rsidR="002E631C">
        <w:rPr>
          <w:rFonts w:ascii="Times New Roman" w:hAnsi="Times New Roman"/>
          <w:sz w:val="28"/>
          <w:szCs w:val="28"/>
        </w:rPr>
        <w:t>контролирующего органа</w:t>
      </w:r>
      <w:r w:rsidR="002E631C" w:rsidRPr="002727D8">
        <w:rPr>
          <w:rFonts w:ascii="Times New Roman" w:hAnsi="Times New Roman"/>
          <w:sz w:val="28"/>
          <w:szCs w:val="28"/>
        </w:rPr>
        <w:t xml:space="preserve"> с лицами, в отношении которых </w:t>
      </w:r>
      <w:r w:rsidR="002E631C">
        <w:rPr>
          <w:rFonts w:ascii="Times New Roman" w:hAnsi="Times New Roman"/>
          <w:sz w:val="28"/>
          <w:szCs w:val="28"/>
        </w:rPr>
        <w:t>реализуется такое мероприятие</w:t>
      </w:r>
      <w:r w:rsidR="002E631C" w:rsidRPr="002727D8">
        <w:rPr>
          <w:rFonts w:ascii="Times New Roman" w:hAnsi="Times New Roman"/>
          <w:sz w:val="28"/>
          <w:szCs w:val="28"/>
        </w:rPr>
        <w:t>, относятся:</w:t>
      </w:r>
    </w:p>
    <w:p w:rsidR="002E631C" w:rsidRDefault="002E631C" w:rsidP="002E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ежеквартальной отчетно</w:t>
      </w:r>
      <w:r w:rsidRPr="006769F5">
        <w:rPr>
          <w:rFonts w:ascii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z w:val="28"/>
          <w:szCs w:val="28"/>
        </w:rPr>
        <w:t xml:space="preserve">застройщика </w:t>
      </w:r>
      <w:r w:rsidRPr="006769F5">
        <w:rPr>
          <w:rFonts w:ascii="Times New Roman" w:hAnsi="Times New Roman"/>
          <w:sz w:val="28"/>
          <w:szCs w:val="28"/>
        </w:rPr>
        <w:t>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</w:t>
      </w:r>
      <w:r>
        <w:rPr>
          <w:rFonts w:ascii="Times New Roman" w:hAnsi="Times New Roman"/>
          <w:sz w:val="28"/>
          <w:szCs w:val="28"/>
        </w:rPr>
        <w:t>или) иных объектов недвижимости (далее – ежеквартальная отчетность застройщика);</w:t>
      </w:r>
    </w:p>
    <w:p w:rsidR="002E631C" w:rsidRPr="002727D8" w:rsidRDefault="002E631C" w:rsidP="002E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7D8">
        <w:rPr>
          <w:rFonts w:ascii="Times New Roman" w:hAnsi="Times New Roman"/>
          <w:sz w:val="28"/>
          <w:szCs w:val="28"/>
        </w:rPr>
        <w:t xml:space="preserve">наблюдение за соблюдением обязательных требований посредством анализа информации о деятельности либо действиях застройщика, обязанность по </w:t>
      </w:r>
      <w:r>
        <w:rPr>
          <w:rFonts w:ascii="Times New Roman" w:hAnsi="Times New Roman"/>
          <w:sz w:val="28"/>
          <w:szCs w:val="28"/>
        </w:rPr>
        <w:t>раскрытию</w:t>
      </w:r>
      <w:r w:rsidRPr="002727D8">
        <w:rPr>
          <w:rFonts w:ascii="Times New Roman" w:hAnsi="Times New Roman"/>
          <w:sz w:val="28"/>
          <w:szCs w:val="28"/>
        </w:rPr>
        <w:t xml:space="preserve"> которой возложена на застройщика в соответствии с </w:t>
      </w:r>
      <w:r>
        <w:rPr>
          <w:rFonts w:ascii="Times New Roman" w:hAnsi="Times New Roman"/>
          <w:sz w:val="28"/>
          <w:szCs w:val="28"/>
        </w:rPr>
        <w:t>законодательством о долевом строительстве</w:t>
      </w:r>
      <w:r w:rsidRPr="002727D8">
        <w:rPr>
          <w:rFonts w:ascii="Times New Roman" w:hAnsi="Times New Roman"/>
          <w:sz w:val="28"/>
          <w:szCs w:val="28"/>
        </w:rPr>
        <w:t>;</w:t>
      </w:r>
    </w:p>
    <w:p w:rsidR="002E631C" w:rsidRDefault="002E631C" w:rsidP="002E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7D8">
        <w:rPr>
          <w:rFonts w:ascii="Times New Roman" w:hAnsi="Times New Roman"/>
          <w:sz w:val="28"/>
          <w:szCs w:val="28"/>
        </w:rPr>
        <w:t>наблюдение за соблюдением застройщиком обязательных требований при размещении информации в сети «Интернет»</w:t>
      </w:r>
      <w:r>
        <w:rPr>
          <w:rFonts w:ascii="Times New Roman" w:hAnsi="Times New Roman"/>
          <w:sz w:val="28"/>
          <w:szCs w:val="28"/>
        </w:rPr>
        <w:t xml:space="preserve"> и ЕИСЖС</w:t>
      </w:r>
      <w:r w:rsidRPr="002727D8">
        <w:rPr>
          <w:rFonts w:ascii="Times New Roman" w:hAnsi="Times New Roman"/>
          <w:sz w:val="28"/>
          <w:szCs w:val="28"/>
        </w:rPr>
        <w:t>.</w:t>
      </w:r>
    </w:p>
    <w:p w:rsidR="002E631C" w:rsidRPr="00BB4F88" w:rsidRDefault="00F37A2C" w:rsidP="002E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E631C">
        <w:rPr>
          <w:rFonts w:ascii="Times New Roman" w:hAnsi="Times New Roman"/>
          <w:sz w:val="28"/>
          <w:szCs w:val="28"/>
        </w:rPr>
        <w:t>.2. А</w:t>
      </w:r>
      <w:r w:rsidR="002E631C" w:rsidRPr="00BB4F88">
        <w:rPr>
          <w:rFonts w:ascii="Times New Roman" w:hAnsi="Times New Roman"/>
          <w:sz w:val="28"/>
          <w:szCs w:val="28"/>
        </w:rPr>
        <w:t xml:space="preserve">нализ </w:t>
      </w:r>
      <w:r w:rsidR="002E631C">
        <w:rPr>
          <w:rFonts w:ascii="Times New Roman" w:hAnsi="Times New Roman"/>
          <w:sz w:val="28"/>
          <w:szCs w:val="28"/>
        </w:rPr>
        <w:t xml:space="preserve">ежеквартальной </w:t>
      </w:r>
      <w:r w:rsidR="002E631C" w:rsidRPr="00BB4F88">
        <w:rPr>
          <w:rFonts w:ascii="Times New Roman" w:hAnsi="Times New Roman"/>
          <w:sz w:val="28"/>
          <w:szCs w:val="28"/>
        </w:rPr>
        <w:t xml:space="preserve">отчетности застройщика </w:t>
      </w:r>
      <w:r w:rsidR="002E631C">
        <w:rPr>
          <w:rFonts w:ascii="Times New Roman" w:hAnsi="Times New Roman"/>
          <w:sz w:val="28"/>
          <w:szCs w:val="28"/>
        </w:rPr>
        <w:t>осуществляется в целях</w:t>
      </w:r>
      <w:r w:rsidR="002E631C" w:rsidRPr="00BB4F88">
        <w:rPr>
          <w:rFonts w:ascii="Times New Roman" w:hAnsi="Times New Roman"/>
          <w:sz w:val="28"/>
          <w:szCs w:val="28"/>
        </w:rPr>
        <w:t xml:space="preserve"> формировани</w:t>
      </w:r>
      <w:r w:rsidR="002E631C">
        <w:rPr>
          <w:rFonts w:ascii="Times New Roman" w:hAnsi="Times New Roman"/>
          <w:sz w:val="28"/>
          <w:szCs w:val="28"/>
        </w:rPr>
        <w:t>я</w:t>
      </w:r>
      <w:r w:rsidR="002E631C" w:rsidRPr="00BB4F88">
        <w:rPr>
          <w:rFonts w:ascii="Times New Roman" w:hAnsi="Times New Roman"/>
          <w:sz w:val="28"/>
          <w:szCs w:val="28"/>
        </w:rPr>
        <w:t xml:space="preserve"> выводов о соблюдении </w:t>
      </w:r>
      <w:r w:rsidR="002E631C">
        <w:rPr>
          <w:rFonts w:ascii="Times New Roman" w:hAnsi="Times New Roman"/>
          <w:sz w:val="28"/>
          <w:szCs w:val="28"/>
        </w:rPr>
        <w:t>застройщиком:</w:t>
      </w:r>
    </w:p>
    <w:p w:rsidR="002E631C" w:rsidRPr="00BB4F88" w:rsidRDefault="002E631C" w:rsidP="002E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F88">
        <w:rPr>
          <w:rFonts w:ascii="Times New Roman" w:hAnsi="Times New Roman"/>
          <w:sz w:val="28"/>
          <w:szCs w:val="28"/>
        </w:rPr>
        <w:t xml:space="preserve">сроков представления </w:t>
      </w:r>
      <w:r>
        <w:rPr>
          <w:rFonts w:ascii="Times New Roman" w:hAnsi="Times New Roman"/>
          <w:sz w:val="28"/>
          <w:szCs w:val="28"/>
        </w:rPr>
        <w:t xml:space="preserve">в контролирующий орган </w:t>
      </w:r>
      <w:r w:rsidRPr="00BB4F88">
        <w:rPr>
          <w:rFonts w:ascii="Times New Roman" w:hAnsi="Times New Roman"/>
          <w:sz w:val="28"/>
          <w:szCs w:val="28"/>
        </w:rPr>
        <w:t xml:space="preserve">ежеквартальной отчетности застройщика и </w:t>
      </w:r>
      <w:r>
        <w:rPr>
          <w:rFonts w:ascii="Times New Roman" w:hAnsi="Times New Roman"/>
          <w:sz w:val="28"/>
          <w:szCs w:val="28"/>
        </w:rPr>
        <w:t xml:space="preserve">требований к </w:t>
      </w:r>
      <w:r w:rsidRPr="00BB4F88">
        <w:rPr>
          <w:rFonts w:ascii="Times New Roman" w:hAnsi="Times New Roman"/>
          <w:sz w:val="28"/>
          <w:szCs w:val="28"/>
        </w:rPr>
        <w:t xml:space="preserve">её </w:t>
      </w:r>
      <w:r>
        <w:rPr>
          <w:rFonts w:ascii="Times New Roman" w:hAnsi="Times New Roman"/>
          <w:sz w:val="28"/>
          <w:szCs w:val="28"/>
        </w:rPr>
        <w:t>составу</w:t>
      </w:r>
      <w:r w:rsidRPr="00BB4F88">
        <w:rPr>
          <w:rFonts w:ascii="Times New Roman" w:hAnsi="Times New Roman"/>
          <w:sz w:val="28"/>
          <w:szCs w:val="28"/>
        </w:rPr>
        <w:t>;</w:t>
      </w:r>
    </w:p>
    <w:p w:rsidR="002E631C" w:rsidRPr="00BB4F88" w:rsidRDefault="002E631C" w:rsidP="002E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F88">
        <w:rPr>
          <w:rFonts w:ascii="Times New Roman" w:hAnsi="Times New Roman"/>
          <w:sz w:val="28"/>
          <w:szCs w:val="28"/>
        </w:rPr>
        <w:t>нормативов оценки финансовой устойчивости деятельности</w:t>
      </w:r>
      <w:r>
        <w:rPr>
          <w:rFonts w:ascii="Times New Roman" w:hAnsi="Times New Roman"/>
          <w:sz w:val="28"/>
          <w:szCs w:val="28"/>
        </w:rPr>
        <w:t xml:space="preserve"> застройщика</w:t>
      </w:r>
      <w:r w:rsidRPr="00BB4F88">
        <w:rPr>
          <w:rFonts w:ascii="Times New Roman" w:hAnsi="Times New Roman"/>
          <w:sz w:val="28"/>
          <w:szCs w:val="28"/>
        </w:rPr>
        <w:t>;</w:t>
      </w:r>
    </w:p>
    <w:p w:rsidR="002E631C" w:rsidRPr="00BB4F88" w:rsidRDefault="002E631C" w:rsidP="002E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сроков </w:t>
      </w:r>
      <w:r w:rsidRPr="00BB4F88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я им</w:t>
      </w:r>
      <w:r w:rsidRPr="00BB4F88">
        <w:rPr>
          <w:rFonts w:ascii="Times New Roman" w:hAnsi="Times New Roman"/>
          <w:sz w:val="28"/>
          <w:szCs w:val="28"/>
        </w:rPr>
        <w:t xml:space="preserve"> договорных обязательств перед участника</w:t>
      </w:r>
      <w:r>
        <w:rPr>
          <w:rFonts w:ascii="Times New Roman" w:hAnsi="Times New Roman"/>
          <w:sz w:val="28"/>
          <w:szCs w:val="28"/>
        </w:rPr>
        <w:t>ми долевого строительства;</w:t>
      </w:r>
    </w:p>
    <w:p w:rsidR="002E631C" w:rsidRDefault="002E631C" w:rsidP="002E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примерных графиков реализации проектов строительства.</w:t>
      </w:r>
    </w:p>
    <w:p w:rsidR="002E631C" w:rsidRPr="001565E0" w:rsidRDefault="00F37A2C" w:rsidP="002E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E631C">
        <w:rPr>
          <w:rFonts w:ascii="Times New Roman" w:hAnsi="Times New Roman"/>
          <w:sz w:val="28"/>
          <w:szCs w:val="28"/>
        </w:rPr>
        <w:t>.2.1 При анализе соблюдения нормативов финансовой устойчивости деятельности застройщиков и</w:t>
      </w:r>
      <w:r w:rsidR="002E631C" w:rsidRPr="001565E0">
        <w:rPr>
          <w:rFonts w:ascii="Times New Roman" w:hAnsi="Times New Roman"/>
          <w:sz w:val="28"/>
          <w:szCs w:val="28"/>
        </w:rPr>
        <w:t xml:space="preserve">нформация, необходимая для </w:t>
      </w:r>
      <w:r w:rsidR="002E631C">
        <w:rPr>
          <w:rFonts w:ascii="Times New Roman" w:hAnsi="Times New Roman"/>
          <w:sz w:val="28"/>
          <w:szCs w:val="28"/>
        </w:rPr>
        <w:t xml:space="preserve">проведения соответствующего </w:t>
      </w:r>
      <w:r w:rsidR="002E631C" w:rsidRPr="001565E0">
        <w:rPr>
          <w:rFonts w:ascii="Times New Roman" w:hAnsi="Times New Roman"/>
          <w:sz w:val="28"/>
          <w:szCs w:val="28"/>
        </w:rPr>
        <w:t>расчета</w:t>
      </w:r>
      <w:r w:rsidR="002E631C">
        <w:rPr>
          <w:rFonts w:ascii="Times New Roman" w:hAnsi="Times New Roman"/>
          <w:sz w:val="28"/>
          <w:szCs w:val="28"/>
        </w:rPr>
        <w:t>,</w:t>
      </w:r>
      <w:r w:rsidR="002E631C" w:rsidRPr="001565E0">
        <w:rPr>
          <w:rFonts w:ascii="Times New Roman" w:hAnsi="Times New Roman"/>
          <w:sz w:val="28"/>
          <w:szCs w:val="28"/>
        </w:rPr>
        <w:t xml:space="preserve"> формируется на основании данных бухгалтерского учета </w:t>
      </w:r>
      <w:r w:rsidR="002E631C">
        <w:rPr>
          <w:rFonts w:ascii="Times New Roman" w:hAnsi="Times New Roman"/>
          <w:sz w:val="28"/>
          <w:szCs w:val="28"/>
        </w:rPr>
        <w:t xml:space="preserve">застройщика </w:t>
      </w:r>
      <w:r w:rsidR="002E631C" w:rsidRPr="001565E0">
        <w:rPr>
          <w:rFonts w:ascii="Times New Roman" w:hAnsi="Times New Roman"/>
          <w:sz w:val="28"/>
          <w:szCs w:val="28"/>
        </w:rPr>
        <w:t xml:space="preserve">и должна быть раскрыта в бухгалтерской </w:t>
      </w:r>
      <w:r w:rsidR="002E631C">
        <w:rPr>
          <w:rFonts w:ascii="Times New Roman" w:hAnsi="Times New Roman"/>
          <w:sz w:val="28"/>
          <w:szCs w:val="28"/>
        </w:rPr>
        <w:t xml:space="preserve">(финансовой) </w:t>
      </w:r>
      <w:r w:rsidR="002E631C" w:rsidRPr="001565E0">
        <w:rPr>
          <w:rFonts w:ascii="Times New Roman" w:hAnsi="Times New Roman"/>
          <w:sz w:val="28"/>
          <w:szCs w:val="28"/>
        </w:rPr>
        <w:t>отчетности.</w:t>
      </w:r>
    </w:p>
    <w:p w:rsidR="002E631C" w:rsidRDefault="002E631C" w:rsidP="002E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5E0">
        <w:rPr>
          <w:rFonts w:ascii="Times New Roman" w:hAnsi="Times New Roman"/>
          <w:sz w:val="28"/>
          <w:szCs w:val="28"/>
        </w:rPr>
        <w:t xml:space="preserve">Аналитический учет активов и обязательств в </w:t>
      </w:r>
      <w:r>
        <w:rPr>
          <w:rFonts w:ascii="Times New Roman" w:hAnsi="Times New Roman"/>
          <w:sz w:val="28"/>
          <w:szCs w:val="28"/>
        </w:rPr>
        <w:t xml:space="preserve">рамках </w:t>
      </w:r>
      <w:r w:rsidRPr="001565E0">
        <w:rPr>
          <w:rFonts w:ascii="Times New Roman" w:hAnsi="Times New Roman"/>
          <w:sz w:val="28"/>
          <w:szCs w:val="28"/>
        </w:rPr>
        <w:t>бухгалтерско</w:t>
      </w:r>
      <w:r>
        <w:rPr>
          <w:rFonts w:ascii="Times New Roman" w:hAnsi="Times New Roman"/>
          <w:sz w:val="28"/>
          <w:szCs w:val="28"/>
        </w:rPr>
        <w:t>го</w:t>
      </w:r>
      <w:r w:rsidRPr="001565E0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а</w:t>
      </w:r>
      <w:r w:rsidRPr="001565E0">
        <w:rPr>
          <w:rFonts w:ascii="Times New Roman" w:hAnsi="Times New Roman"/>
          <w:sz w:val="28"/>
          <w:szCs w:val="28"/>
        </w:rPr>
        <w:t xml:space="preserve"> застройщика должен обеспечивать получение необходимой информации по каждому участнику долевого строительства и договору долевого строительства, связанным с привлечением денежных средств (включая жилищные сертификаты) участников долевого строительства для </w:t>
      </w:r>
      <w:r w:rsidRPr="001565E0">
        <w:rPr>
          <w:rFonts w:ascii="Times New Roman" w:hAnsi="Times New Roman"/>
          <w:sz w:val="28"/>
          <w:szCs w:val="28"/>
        </w:rPr>
        <w:lastRenderedPageBreak/>
        <w:t>строительства (создания) многоквартирных домов и (или) иных объектов недвижимости, по активам застройщика, считающимся находящимися в залоге, по обязательствам застройщика перед участниками долевого строительства и обязательствам участников долевого строительства перед застройщиком по внесению платежей в предусмотренный договором период, об оплате жилых помещений после заверше</w:t>
      </w:r>
      <w:r>
        <w:rPr>
          <w:rFonts w:ascii="Times New Roman" w:hAnsi="Times New Roman"/>
          <w:sz w:val="28"/>
          <w:szCs w:val="28"/>
        </w:rPr>
        <w:t>н</w:t>
      </w:r>
      <w:r w:rsidRPr="001565E0">
        <w:rPr>
          <w:rFonts w:ascii="Times New Roman" w:hAnsi="Times New Roman"/>
          <w:sz w:val="28"/>
          <w:szCs w:val="28"/>
        </w:rPr>
        <w:t>ия и признания выручки от продажи.</w:t>
      </w:r>
    </w:p>
    <w:p w:rsidR="002E631C" w:rsidRDefault="00F37A2C" w:rsidP="002E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E631C">
        <w:rPr>
          <w:rFonts w:ascii="Times New Roman" w:hAnsi="Times New Roman"/>
          <w:sz w:val="28"/>
          <w:szCs w:val="28"/>
        </w:rPr>
        <w:t>.2.2. По итогам анализа ежеквартальной отчетности застройщика контролирующим органом формируется заключение</w:t>
      </w:r>
      <w:r w:rsidR="002E631C" w:rsidRPr="001565E0">
        <w:t xml:space="preserve"> </w:t>
      </w:r>
      <w:r w:rsidR="002E631C" w:rsidRPr="001565E0">
        <w:rPr>
          <w:rFonts w:ascii="Times New Roman" w:hAnsi="Times New Roman"/>
          <w:sz w:val="28"/>
          <w:szCs w:val="28"/>
        </w:rPr>
        <w:t>о результатах анализа еж</w:t>
      </w:r>
      <w:r w:rsidR="002E631C">
        <w:rPr>
          <w:rFonts w:ascii="Times New Roman" w:hAnsi="Times New Roman"/>
          <w:sz w:val="28"/>
          <w:szCs w:val="28"/>
        </w:rPr>
        <w:t>еквартальной отчетности застрой</w:t>
      </w:r>
      <w:r w:rsidR="002E631C" w:rsidRPr="001565E0">
        <w:rPr>
          <w:rFonts w:ascii="Times New Roman" w:hAnsi="Times New Roman"/>
          <w:sz w:val="28"/>
          <w:szCs w:val="28"/>
        </w:rPr>
        <w:t>щика</w:t>
      </w:r>
      <w:r w:rsidR="002E631C">
        <w:rPr>
          <w:rFonts w:ascii="Times New Roman" w:hAnsi="Times New Roman"/>
          <w:sz w:val="28"/>
          <w:szCs w:val="28"/>
        </w:rPr>
        <w:t>, в котором раскрывается информация:</w:t>
      </w:r>
    </w:p>
    <w:p w:rsidR="002E631C" w:rsidRPr="00CE6BE6" w:rsidRDefault="002E631C" w:rsidP="002E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BE6">
        <w:rPr>
          <w:rFonts w:ascii="Times New Roman" w:hAnsi="Times New Roman"/>
          <w:sz w:val="28"/>
          <w:szCs w:val="28"/>
        </w:rPr>
        <w:t xml:space="preserve">о выявленных нарушениях законодательства </w:t>
      </w:r>
      <w:r>
        <w:rPr>
          <w:rFonts w:ascii="Times New Roman" w:hAnsi="Times New Roman"/>
          <w:sz w:val="28"/>
          <w:szCs w:val="28"/>
        </w:rPr>
        <w:t>о</w:t>
      </w:r>
      <w:r w:rsidRPr="00CE6BE6">
        <w:rPr>
          <w:rFonts w:ascii="Times New Roman" w:hAnsi="Times New Roman"/>
          <w:sz w:val="28"/>
          <w:szCs w:val="28"/>
        </w:rPr>
        <w:t xml:space="preserve"> долевом строительстве и (или) наличии признаков нецелевого использования денежных средств участников долевого строительства (при наличии);</w:t>
      </w:r>
    </w:p>
    <w:p w:rsidR="002E631C" w:rsidRPr="00CE6BE6" w:rsidRDefault="002E631C" w:rsidP="002E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BE6">
        <w:rPr>
          <w:rFonts w:ascii="Times New Roman" w:hAnsi="Times New Roman"/>
          <w:sz w:val="28"/>
          <w:szCs w:val="28"/>
        </w:rPr>
        <w:t xml:space="preserve">о принятии мер реагирования по результатам анализа </w:t>
      </w:r>
      <w:r>
        <w:rPr>
          <w:rFonts w:ascii="Times New Roman" w:hAnsi="Times New Roman"/>
          <w:sz w:val="28"/>
          <w:szCs w:val="28"/>
        </w:rPr>
        <w:t xml:space="preserve">указанной </w:t>
      </w:r>
      <w:r w:rsidRPr="00CE6BE6">
        <w:rPr>
          <w:rFonts w:ascii="Times New Roman" w:hAnsi="Times New Roman"/>
          <w:sz w:val="28"/>
          <w:szCs w:val="28"/>
        </w:rPr>
        <w:t>отчетности</w:t>
      </w:r>
      <w:r>
        <w:rPr>
          <w:rFonts w:ascii="Times New Roman" w:hAnsi="Times New Roman"/>
          <w:sz w:val="28"/>
          <w:szCs w:val="28"/>
        </w:rPr>
        <w:t>, в том числе</w:t>
      </w:r>
      <w:r w:rsidRPr="00CE6BE6">
        <w:rPr>
          <w:rFonts w:ascii="Times New Roman" w:hAnsi="Times New Roman"/>
          <w:sz w:val="28"/>
          <w:szCs w:val="28"/>
        </w:rPr>
        <w:t xml:space="preserve"> в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BE6">
        <w:rPr>
          <w:rFonts w:ascii="Times New Roman" w:hAnsi="Times New Roman"/>
          <w:sz w:val="28"/>
          <w:szCs w:val="28"/>
        </w:rPr>
        <w:t>предписаний, направленных в адрес застройщика;</w:t>
      </w:r>
    </w:p>
    <w:p w:rsidR="002E631C" w:rsidRDefault="002E631C" w:rsidP="002E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BE6">
        <w:rPr>
          <w:rFonts w:ascii="Times New Roman" w:hAnsi="Times New Roman"/>
          <w:sz w:val="28"/>
          <w:szCs w:val="28"/>
        </w:rPr>
        <w:t>о возбуждени</w:t>
      </w:r>
      <w:r>
        <w:rPr>
          <w:rFonts w:ascii="Times New Roman" w:hAnsi="Times New Roman"/>
          <w:sz w:val="28"/>
          <w:szCs w:val="28"/>
        </w:rPr>
        <w:t>и</w:t>
      </w:r>
      <w:r w:rsidRPr="00CE6BE6">
        <w:rPr>
          <w:rFonts w:ascii="Times New Roman" w:hAnsi="Times New Roman"/>
          <w:sz w:val="28"/>
          <w:szCs w:val="28"/>
        </w:rPr>
        <w:t xml:space="preserve"> дел об административных правонарушениях (при наличии</w:t>
      </w:r>
      <w:r>
        <w:rPr>
          <w:rFonts w:ascii="Times New Roman" w:hAnsi="Times New Roman"/>
          <w:sz w:val="28"/>
          <w:szCs w:val="28"/>
        </w:rPr>
        <w:t xml:space="preserve"> состава административного правонарушения</w:t>
      </w:r>
      <w:r w:rsidRPr="00CE6BE6">
        <w:rPr>
          <w:rFonts w:ascii="Times New Roman" w:hAnsi="Times New Roman"/>
          <w:sz w:val="28"/>
          <w:szCs w:val="28"/>
        </w:rPr>
        <w:t>).</w:t>
      </w:r>
    </w:p>
    <w:p w:rsidR="002E631C" w:rsidRDefault="00F37A2C" w:rsidP="002E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E631C" w:rsidRPr="002727D8">
        <w:rPr>
          <w:rFonts w:ascii="Times New Roman" w:hAnsi="Times New Roman"/>
          <w:sz w:val="28"/>
          <w:szCs w:val="28"/>
        </w:rPr>
        <w:t>.</w:t>
      </w:r>
      <w:r w:rsidR="002E631C">
        <w:rPr>
          <w:rFonts w:ascii="Times New Roman" w:hAnsi="Times New Roman"/>
          <w:sz w:val="28"/>
          <w:szCs w:val="28"/>
        </w:rPr>
        <w:t>3</w:t>
      </w:r>
      <w:r w:rsidR="002E631C" w:rsidRPr="002727D8">
        <w:rPr>
          <w:rFonts w:ascii="Times New Roman" w:hAnsi="Times New Roman"/>
          <w:sz w:val="28"/>
          <w:szCs w:val="28"/>
        </w:rPr>
        <w:t xml:space="preserve">. В случае получения в ходе проведения мероприятий по контролю </w:t>
      </w:r>
      <w:r w:rsidR="002E631C">
        <w:rPr>
          <w:rFonts w:ascii="Times New Roman" w:hAnsi="Times New Roman"/>
          <w:sz w:val="28"/>
          <w:szCs w:val="28"/>
        </w:rPr>
        <w:t xml:space="preserve">(надзору) </w:t>
      </w:r>
      <w:r w:rsidR="002E631C" w:rsidRPr="002727D8">
        <w:rPr>
          <w:rFonts w:ascii="Times New Roman" w:hAnsi="Times New Roman"/>
          <w:sz w:val="28"/>
          <w:szCs w:val="28"/>
        </w:rPr>
        <w:t xml:space="preserve">без взаимодействия с лицами, в отношении которых </w:t>
      </w:r>
      <w:r w:rsidR="002E631C">
        <w:rPr>
          <w:rFonts w:ascii="Times New Roman" w:hAnsi="Times New Roman"/>
          <w:sz w:val="28"/>
          <w:szCs w:val="28"/>
        </w:rPr>
        <w:t>реализуется такое мероприятие,</w:t>
      </w:r>
      <w:r w:rsidR="002E631C" w:rsidRPr="002727D8">
        <w:rPr>
          <w:rFonts w:ascii="Times New Roman" w:hAnsi="Times New Roman"/>
          <w:sz w:val="28"/>
          <w:szCs w:val="28"/>
        </w:rPr>
        <w:t xml:space="preserve"> сведений о готовящихся нарушениях или признаках нарушения обязательных требований, </w:t>
      </w:r>
      <w:r w:rsidR="002E631C">
        <w:rPr>
          <w:rFonts w:ascii="Times New Roman" w:hAnsi="Times New Roman"/>
          <w:sz w:val="28"/>
          <w:szCs w:val="28"/>
        </w:rPr>
        <w:t xml:space="preserve">контролирующий орган </w:t>
      </w:r>
      <w:r w:rsidR="002E631C" w:rsidRPr="002727D8">
        <w:rPr>
          <w:rFonts w:ascii="Times New Roman" w:hAnsi="Times New Roman"/>
          <w:sz w:val="28"/>
          <w:szCs w:val="28"/>
        </w:rPr>
        <w:t xml:space="preserve">в течение месяца со дня получения </w:t>
      </w:r>
      <w:r w:rsidR="002E631C">
        <w:rPr>
          <w:rFonts w:ascii="Times New Roman" w:hAnsi="Times New Roman"/>
          <w:sz w:val="28"/>
          <w:szCs w:val="28"/>
        </w:rPr>
        <w:t xml:space="preserve">таких </w:t>
      </w:r>
      <w:r w:rsidR="002E631C" w:rsidRPr="002727D8">
        <w:rPr>
          <w:rFonts w:ascii="Times New Roman" w:hAnsi="Times New Roman"/>
          <w:sz w:val="28"/>
          <w:szCs w:val="28"/>
        </w:rPr>
        <w:t xml:space="preserve">сведений направляет лицу, в отношении которого </w:t>
      </w:r>
      <w:r w:rsidR="002E631C">
        <w:rPr>
          <w:rFonts w:ascii="Times New Roman" w:hAnsi="Times New Roman"/>
          <w:sz w:val="28"/>
          <w:szCs w:val="28"/>
        </w:rPr>
        <w:t>реализуется мероприятие по контролю (надзору)</w:t>
      </w:r>
      <w:r w:rsidR="002E631C" w:rsidRPr="002727D8">
        <w:rPr>
          <w:rFonts w:ascii="Times New Roman" w:hAnsi="Times New Roman"/>
          <w:sz w:val="28"/>
          <w:szCs w:val="28"/>
        </w:rPr>
        <w:t>, предостережение о недопустимости нарушения обязательных требований.</w:t>
      </w:r>
    </w:p>
    <w:p w:rsidR="002E631C" w:rsidRPr="00A452B3" w:rsidRDefault="002E631C" w:rsidP="002E631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2B3">
        <w:rPr>
          <w:rFonts w:ascii="Times New Roman" w:hAnsi="Times New Roman"/>
          <w:sz w:val="28"/>
          <w:szCs w:val="28"/>
        </w:rPr>
        <w:t>Принятие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 осуществляется в порядке, установленном статьей 17 Федерального закона № 294-ФЗ и Кодексом об административных правонарушениях Российской Федерации.</w:t>
      </w:r>
    </w:p>
    <w:p w:rsidR="002E631C" w:rsidRPr="001864FC" w:rsidRDefault="002E631C" w:rsidP="002E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37A2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</w:t>
      </w:r>
      <w:r w:rsidRPr="001864F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Меры, принимаемые контролирующим органом, в</w:t>
      </w:r>
      <w:r w:rsidRPr="001864FC">
        <w:rPr>
          <w:rFonts w:ascii="Times New Roman" w:hAnsi="Times New Roman"/>
          <w:sz w:val="28"/>
          <w:szCs w:val="28"/>
        </w:rPr>
        <w:t xml:space="preserve"> целях пресечения и (или) </w:t>
      </w:r>
      <w:r w:rsidRPr="00084143">
        <w:rPr>
          <w:rFonts w:ascii="Times New Roman" w:hAnsi="Times New Roman"/>
          <w:sz w:val="28"/>
          <w:szCs w:val="28"/>
        </w:rPr>
        <w:t>устранения</w:t>
      </w:r>
      <w:r w:rsidRPr="001864FC">
        <w:rPr>
          <w:rFonts w:ascii="Times New Roman" w:hAnsi="Times New Roman"/>
          <w:sz w:val="28"/>
          <w:szCs w:val="28"/>
        </w:rPr>
        <w:t xml:space="preserve"> нарушений, выявленных при осуществлении государственного контроля в области долевого строительства</w:t>
      </w:r>
      <w:r>
        <w:rPr>
          <w:rFonts w:ascii="Times New Roman" w:hAnsi="Times New Roman"/>
          <w:sz w:val="28"/>
          <w:szCs w:val="28"/>
        </w:rPr>
        <w:t xml:space="preserve"> и порядок их принятия установлены частями 6, 15, 16, 17 статьи 23 Федерального закона №214-ФЗ.</w:t>
      </w:r>
    </w:p>
    <w:p w:rsidR="002E631C" w:rsidRDefault="002E631C" w:rsidP="002E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31C" w:rsidRPr="00A454E0" w:rsidRDefault="00474D0D" w:rsidP="002E63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</w:t>
      </w:r>
      <w:r w:rsidR="002E631C">
        <w:rPr>
          <w:rFonts w:ascii="Times New Roman" w:hAnsi="Times New Roman"/>
          <w:sz w:val="28"/>
          <w:szCs w:val="28"/>
        </w:rPr>
        <w:t>.</w:t>
      </w:r>
      <w:r w:rsidR="002E631C" w:rsidRPr="00A454E0">
        <w:t xml:space="preserve"> </w:t>
      </w:r>
      <w:r w:rsidR="002E631C" w:rsidRPr="00A454E0">
        <w:rPr>
          <w:rFonts w:ascii="Times New Roman" w:hAnsi="Times New Roman"/>
          <w:sz w:val="28"/>
          <w:szCs w:val="28"/>
        </w:rPr>
        <w:t xml:space="preserve">Критерии отнесения деятельности </w:t>
      </w:r>
      <w:r w:rsidR="002E631C">
        <w:rPr>
          <w:rFonts w:ascii="Times New Roman" w:hAnsi="Times New Roman"/>
          <w:sz w:val="28"/>
          <w:szCs w:val="28"/>
        </w:rPr>
        <w:t>застройщика</w:t>
      </w:r>
      <w:r w:rsidR="002E631C" w:rsidRPr="00A454E0">
        <w:rPr>
          <w:rFonts w:ascii="Times New Roman" w:hAnsi="Times New Roman"/>
          <w:sz w:val="28"/>
          <w:szCs w:val="28"/>
        </w:rPr>
        <w:t xml:space="preserve"> к отдельным категориям риска</w:t>
      </w:r>
    </w:p>
    <w:p w:rsidR="002E631C" w:rsidRDefault="002E631C" w:rsidP="002E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31C" w:rsidRPr="00A452B3" w:rsidRDefault="002E631C" w:rsidP="002E631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2B3">
        <w:rPr>
          <w:rFonts w:ascii="Times New Roman" w:hAnsi="Times New Roman"/>
          <w:sz w:val="28"/>
          <w:szCs w:val="28"/>
        </w:rPr>
        <w:t xml:space="preserve">Критерии отнесения деятельности </w:t>
      </w:r>
      <w:r w:rsidRPr="00A452B3">
        <w:rPr>
          <w:rFonts w:ascii="Times New Roman" w:hAnsi="Times New Roman"/>
          <w:bCs/>
          <w:sz w:val="28"/>
          <w:szCs w:val="28"/>
        </w:rPr>
        <w:t xml:space="preserve">застройщика </w:t>
      </w:r>
      <w:r w:rsidRPr="00A452B3">
        <w:rPr>
          <w:rFonts w:ascii="Times New Roman" w:hAnsi="Times New Roman"/>
          <w:sz w:val="28"/>
          <w:szCs w:val="28"/>
        </w:rPr>
        <w:t xml:space="preserve">к отдельным категориям риска (далее – критерии риска) разработаны с учетом тяжести потенциальных негативных последствий возможного несоблюдения юридическими лицами требований, предусмотренных федеральными законами и принимаемыми в соответствии с ними иными нормативными </w:t>
      </w:r>
      <w:r w:rsidRPr="00A452B3">
        <w:rPr>
          <w:rFonts w:ascii="Times New Roman" w:hAnsi="Times New Roman"/>
          <w:sz w:val="28"/>
          <w:szCs w:val="28"/>
        </w:rPr>
        <w:lastRenderedPageBreak/>
        <w:t>правовыми актами Российской Федерации и вероятности несоблюдения юридическими лицами обязательных требований.</w:t>
      </w:r>
    </w:p>
    <w:p w:rsidR="002E631C" w:rsidRPr="00A452B3" w:rsidRDefault="002E631C" w:rsidP="002E631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2B3">
        <w:rPr>
          <w:rFonts w:ascii="Times New Roman" w:hAnsi="Times New Roman"/>
          <w:sz w:val="28"/>
          <w:szCs w:val="28"/>
        </w:rPr>
        <w:t>Отнесение деятельности застройщика к отдельным категориям риска осуществляется на основании следующих критериев риска:</w:t>
      </w:r>
    </w:p>
    <w:p w:rsidR="002E631C" w:rsidRPr="003E0853" w:rsidRDefault="002E631C" w:rsidP="002E63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3E0853">
        <w:rPr>
          <w:rFonts w:ascii="Times New Roman" w:hAnsi="Times New Roman"/>
          <w:sz w:val="28"/>
          <w:szCs w:val="28"/>
        </w:rPr>
        <w:t>значительный риск:</w:t>
      </w:r>
    </w:p>
    <w:p w:rsidR="002E631C" w:rsidRPr="007112A3" w:rsidRDefault="002E631C" w:rsidP="002E63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112A3">
        <w:rPr>
          <w:rFonts w:ascii="Times New Roman" w:hAnsi="Times New Roman"/>
          <w:sz w:val="28"/>
          <w:szCs w:val="28"/>
        </w:rPr>
        <w:t>а дату принятия решения о присвоении категории риска застройщик и (или) его должностные лица считаются подвергнутыми административному наказанию за административные правонарушения, предусмотренные частями 1, 4 статьи 14.28, частью 4 статьи 19.5 Кодекса Российской Федерации об а</w:t>
      </w:r>
      <w:r>
        <w:rPr>
          <w:rFonts w:ascii="Times New Roman" w:hAnsi="Times New Roman"/>
          <w:sz w:val="28"/>
          <w:szCs w:val="28"/>
        </w:rPr>
        <w:t>дминистративных правонарушениях;</w:t>
      </w:r>
    </w:p>
    <w:p w:rsidR="002E631C" w:rsidRPr="007112A3" w:rsidRDefault="002E631C" w:rsidP="002E63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112A3">
        <w:rPr>
          <w:rFonts w:ascii="Times New Roman" w:hAnsi="Times New Roman"/>
          <w:sz w:val="28"/>
          <w:szCs w:val="28"/>
        </w:rPr>
        <w:t>беспечение исполнения обязательств застройщика по договорам участия в долевом строительстве исключительно залогом предоставленного для строительства (создания) многоквартирного дома и (или) иного объекта недвижимости земельного участка или права аренды, права субаренды на указанный земельный участок и строящихся (создаваемых) на этом земельном участке многоквартирного дома и (</w:t>
      </w:r>
      <w:r>
        <w:rPr>
          <w:rFonts w:ascii="Times New Roman" w:hAnsi="Times New Roman"/>
          <w:sz w:val="28"/>
          <w:szCs w:val="28"/>
        </w:rPr>
        <w:t>или) иного объекта недвижимости;</w:t>
      </w:r>
    </w:p>
    <w:p w:rsidR="002E631C" w:rsidRDefault="002E631C" w:rsidP="002E63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112A3">
        <w:rPr>
          <w:rFonts w:ascii="Times New Roman" w:hAnsi="Times New Roman"/>
          <w:sz w:val="28"/>
          <w:szCs w:val="28"/>
        </w:rPr>
        <w:t>епредставление специализированной отчетности застройщика, начиная с момента, когда у юридического лица возникла обязанность по предоставлению такой отчетности, в соответствии с требованиями постановления Правительства Российской Федерации от 27 октября 2005 г. № 645 «О ежеквартальной отчетности застройщиков об осуществлении деятельности, связанной с привлечением денежных средств участников долевого строительства» (далее – постановление Правительс</w:t>
      </w:r>
      <w:r>
        <w:rPr>
          <w:rFonts w:ascii="Times New Roman" w:hAnsi="Times New Roman"/>
          <w:sz w:val="28"/>
          <w:szCs w:val="28"/>
        </w:rPr>
        <w:t>тва Российской Федерации № 645);</w:t>
      </w:r>
    </w:p>
    <w:p w:rsidR="002E631C" w:rsidRDefault="002E631C" w:rsidP="002E63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7112A3">
        <w:rPr>
          <w:rFonts w:ascii="Times New Roman" w:hAnsi="Times New Roman"/>
          <w:sz w:val="28"/>
          <w:szCs w:val="28"/>
        </w:rPr>
        <w:t>средний риск</w:t>
      </w:r>
      <w:r>
        <w:rPr>
          <w:rFonts w:ascii="Times New Roman" w:hAnsi="Times New Roman"/>
          <w:sz w:val="28"/>
          <w:szCs w:val="28"/>
        </w:rPr>
        <w:t>:</w:t>
      </w:r>
    </w:p>
    <w:p w:rsidR="002E631C" w:rsidRPr="007112A3" w:rsidRDefault="002E631C" w:rsidP="002E63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112A3">
        <w:rPr>
          <w:rFonts w:ascii="Times New Roman" w:hAnsi="Times New Roman"/>
          <w:sz w:val="28"/>
          <w:szCs w:val="28"/>
        </w:rPr>
        <w:t>а дату принятия решения о присвоении категории риска юридическое лицо и (или) его должностные лица считаются подвергнутыми административному наказанию по частям 2, 3 статьи 14.28 Кодекса Российской Федерации об а</w:t>
      </w:r>
      <w:r>
        <w:rPr>
          <w:rFonts w:ascii="Times New Roman" w:hAnsi="Times New Roman"/>
          <w:sz w:val="28"/>
          <w:szCs w:val="28"/>
        </w:rPr>
        <w:t>дминистративных правонарушениях;</w:t>
      </w:r>
    </w:p>
    <w:p w:rsidR="002E631C" w:rsidRPr="007112A3" w:rsidRDefault="002E631C" w:rsidP="002E63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112A3">
        <w:rPr>
          <w:rFonts w:ascii="Times New Roman" w:hAnsi="Times New Roman"/>
          <w:sz w:val="28"/>
          <w:szCs w:val="28"/>
        </w:rPr>
        <w:t>беспечение исполнения обязательств застройщика по договорам участия в долевом строительстве наряду с залогом страхованием гражданской ответственности застро</w:t>
      </w:r>
      <w:r>
        <w:rPr>
          <w:rFonts w:ascii="Times New Roman" w:hAnsi="Times New Roman"/>
          <w:sz w:val="28"/>
          <w:szCs w:val="28"/>
        </w:rPr>
        <w:t>йщика или поручительством банка;</w:t>
      </w:r>
    </w:p>
    <w:p w:rsidR="002E631C" w:rsidRDefault="002E631C" w:rsidP="002E63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112A3">
        <w:rPr>
          <w:rFonts w:ascii="Times New Roman" w:hAnsi="Times New Roman"/>
          <w:sz w:val="28"/>
          <w:szCs w:val="28"/>
        </w:rPr>
        <w:t>редоставление специализированной отчетности застройщика менее чем в двух последовательных отчетных периодах, начиная с момента, когда у юридического лица возникла обязанность по предоставлению такой отчетности, в соответствии с требованиями постановления Правитель</w:t>
      </w:r>
      <w:r>
        <w:rPr>
          <w:rFonts w:ascii="Times New Roman" w:hAnsi="Times New Roman"/>
          <w:sz w:val="28"/>
          <w:szCs w:val="28"/>
        </w:rPr>
        <w:t>ства Российской Федерации № 645;</w:t>
      </w:r>
    </w:p>
    <w:p w:rsidR="002E631C" w:rsidRDefault="002E631C" w:rsidP="002E63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7112A3">
        <w:rPr>
          <w:rFonts w:ascii="Times New Roman" w:hAnsi="Times New Roman"/>
          <w:sz w:val="28"/>
          <w:szCs w:val="28"/>
        </w:rPr>
        <w:t>низкий риск</w:t>
      </w:r>
      <w:r>
        <w:rPr>
          <w:rFonts w:ascii="Times New Roman" w:hAnsi="Times New Roman"/>
          <w:sz w:val="28"/>
          <w:szCs w:val="28"/>
        </w:rPr>
        <w:t>:</w:t>
      </w:r>
    </w:p>
    <w:p w:rsidR="002E631C" w:rsidRPr="007112A3" w:rsidRDefault="002E631C" w:rsidP="002E63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112A3">
        <w:rPr>
          <w:rFonts w:ascii="Times New Roman" w:hAnsi="Times New Roman"/>
          <w:sz w:val="28"/>
          <w:szCs w:val="28"/>
        </w:rPr>
        <w:t xml:space="preserve">тсутствие на дату принятия решения о присвоении категории риска вступивших в законную силу постановлений о назначении административного наказания за совершение административных правонарушений, предусмотренных частями 1, 2, 3, 4 статьи 14.28, частью 4 статьи 19.5 Кодекса Российской Федерации об административных правонарушениях, или истечение срока, в течение которого лицо считается </w:t>
      </w:r>
      <w:r w:rsidRPr="007112A3">
        <w:rPr>
          <w:rFonts w:ascii="Times New Roman" w:hAnsi="Times New Roman"/>
          <w:sz w:val="28"/>
          <w:szCs w:val="28"/>
        </w:rPr>
        <w:lastRenderedPageBreak/>
        <w:t>подвергнутым административному наказанию за совершение административных правонарушений, предусмотренных частями 1, 2 ,3, 4 статьи 14.28, частью 4 статьи 19.5 Кодекса Российской Федерации об адм</w:t>
      </w:r>
      <w:r>
        <w:rPr>
          <w:rFonts w:ascii="Times New Roman" w:hAnsi="Times New Roman"/>
          <w:sz w:val="28"/>
          <w:szCs w:val="28"/>
        </w:rPr>
        <w:t>инистративных правонарушениях;</w:t>
      </w:r>
    </w:p>
    <w:p w:rsidR="002E631C" w:rsidRPr="007112A3" w:rsidRDefault="002E631C" w:rsidP="002E63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112A3">
        <w:rPr>
          <w:rFonts w:ascii="Times New Roman" w:hAnsi="Times New Roman"/>
          <w:sz w:val="28"/>
          <w:szCs w:val="28"/>
        </w:rPr>
        <w:t xml:space="preserve">тсутствие на дату принятия решения о присвоении категории риска нарушения срока исполнения обязательств по договорам </w:t>
      </w:r>
      <w:r>
        <w:rPr>
          <w:rFonts w:ascii="Times New Roman" w:hAnsi="Times New Roman"/>
          <w:sz w:val="28"/>
          <w:szCs w:val="28"/>
        </w:rPr>
        <w:t>участия в долевом строительстве;</w:t>
      </w:r>
    </w:p>
    <w:p w:rsidR="002E631C" w:rsidRPr="007112A3" w:rsidRDefault="002E631C" w:rsidP="002E63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112A3">
        <w:rPr>
          <w:rFonts w:ascii="Times New Roman" w:hAnsi="Times New Roman"/>
          <w:sz w:val="28"/>
          <w:szCs w:val="28"/>
        </w:rPr>
        <w:t>беспечение исполнения обязательств застройщика по договорам участия в долевом строительстве наряду с залогом внесением обязательных отчислений (взносов) в компенсационный фонд в порядке, предусмотренн</w:t>
      </w:r>
      <w:r>
        <w:rPr>
          <w:rFonts w:ascii="Times New Roman" w:hAnsi="Times New Roman"/>
          <w:sz w:val="28"/>
          <w:szCs w:val="28"/>
        </w:rPr>
        <w:t>ом Федеральным законом № 214-ФЗ;</w:t>
      </w:r>
    </w:p>
    <w:p w:rsidR="002E631C" w:rsidRPr="007112A3" w:rsidRDefault="002E631C" w:rsidP="002E63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112A3">
        <w:rPr>
          <w:rFonts w:ascii="Times New Roman" w:hAnsi="Times New Roman"/>
          <w:sz w:val="28"/>
          <w:szCs w:val="28"/>
        </w:rPr>
        <w:t>редоставление специализированной отчетности застройщика не менее чем в двух последовательных отчетных периодах, начиная с момента, когда у юридического лица возникла обязанность по предоставлению такой отчетности, в соответствии с требованиями постановления Правитель</w:t>
      </w:r>
      <w:r>
        <w:rPr>
          <w:rFonts w:ascii="Times New Roman" w:hAnsi="Times New Roman"/>
          <w:sz w:val="28"/>
          <w:szCs w:val="28"/>
        </w:rPr>
        <w:t>ства Российской Федерации № 645;</w:t>
      </w:r>
    </w:p>
    <w:p w:rsidR="002E631C" w:rsidRDefault="002E631C" w:rsidP="002E63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112A3">
        <w:rPr>
          <w:rFonts w:ascii="Times New Roman" w:hAnsi="Times New Roman"/>
          <w:sz w:val="28"/>
          <w:szCs w:val="28"/>
        </w:rPr>
        <w:t xml:space="preserve">ривлечение застройщиком денежных средств участников долевого строительства на строительство (создание) многоквартирных домов и (или) иных объектов недвижимости путем размещения таких средств на счетах </w:t>
      </w:r>
      <w:proofErr w:type="spellStart"/>
      <w:r w:rsidRPr="007112A3">
        <w:rPr>
          <w:rFonts w:ascii="Times New Roman" w:hAnsi="Times New Roman"/>
          <w:sz w:val="28"/>
          <w:szCs w:val="28"/>
        </w:rPr>
        <w:t>эскроу</w:t>
      </w:r>
      <w:proofErr w:type="spellEnd"/>
      <w:r w:rsidRPr="007112A3">
        <w:rPr>
          <w:rFonts w:ascii="Times New Roman" w:hAnsi="Times New Roman"/>
          <w:sz w:val="28"/>
          <w:szCs w:val="28"/>
        </w:rPr>
        <w:t>.</w:t>
      </w:r>
    </w:p>
    <w:p w:rsidR="002E631C" w:rsidRPr="00A452B3" w:rsidRDefault="002E631C" w:rsidP="002E631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2B3">
        <w:rPr>
          <w:rFonts w:ascii="Times New Roman" w:hAnsi="Times New Roman"/>
          <w:sz w:val="28"/>
          <w:szCs w:val="28"/>
        </w:rPr>
        <w:t xml:space="preserve">Отнесение деятельности </w:t>
      </w:r>
      <w:r w:rsidRPr="00A452B3">
        <w:rPr>
          <w:rFonts w:ascii="Times New Roman" w:hAnsi="Times New Roman"/>
          <w:bCs/>
          <w:sz w:val="28"/>
          <w:szCs w:val="28"/>
        </w:rPr>
        <w:t>застройщика</w:t>
      </w:r>
      <w:r w:rsidRPr="00A452B3">
        <w:rPr>
          <w:rFonts w:ascii="Times New Roman" w:hAnsi="Times New Roman"/>
          <w:sz w:val="28"/>
          <w:szCs w:val="28"/>
        </w:rPr>
        <w:t xml:space="preserve"> к категориям риска осуществляется решением руководителя контролирующего органа.</w:t>
      </w:r>
    </w:p>
    <w:p w:rsidR="002E631C" w:rsidRPr="00A452B3" w:rsidRDefault="002E631C" w:rsidP="002E631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2B3">
        <w:rPr>
          <w:rFonts w:ascii="Times New Roman" w:hAnsi="Times New Roman"/>
          <w:sz w:val="28"/>
          <w:szCs w:val="28"/>
        </w:rPr>
        <w:t xml:space="preserve">Отнесение деятельности </w:t>
      </w:r>
      <w:r w:rsidRPr="00A452B3">
        <w:rPr>
          <w:rFonts w:ascii="Times New Roman" w:hAnsi="Times New Roman"/>
          <w:bCs/>
          <w:sz w:val="28"/>
          <w:szCs w:val="28"/>
        </w:rPr>
        <w:t>застройщика</w:t>
      </w:r>
      <w:r w:rsidRPr="00A452B3">
        <w:rPr>
          <w:rFonts w:ascii="Times New Roman" w:hAnsi="Times New Roman"/>
          <w:sz w:val="28"/>
          <w:szCs w:val="28"/>
        </w:rPr>
        <w:t xml:space="preserve"> к категории низкого риска осуществляется при одновременном наличии критериев риска, предусмотренных </w:t>
      </w:r>
      <w:r w:rsidRPr="001658F2">
        <w:rPr>
          <w:rFonts w:ascii="Times New Roman" w:hAnsi="Times New Roman"/>
          <w:sz w:val="28"/>
          <w:szCs w:val="28"/>
        </w:rPr>
        <w:t>абзацами вторым – пятым подпункта 3 пункта 13 настоящего</w:t>
      </w:r>
      <w:r w:rsidRPr="00A452B3">
        <w:rPr>
          <w:rFonts w:ascii="Times New Roman" w:hAnsi="Times New Roman"/>
          <w:sz w:val="28"/>
          <w:szCs w:val="28"/>
        </w:rPr>
        <w:t xml:space="preserve"> Положения, или наличии критерия риска, предусмотренного абзацем шестым подпункта 3 пункта 13 настоящего Положения, к категориям значительного и среднего риска – при наличии одного из критериев риска, предусмотренных соответственно подпунктами 1 и 2 пункта 13 настоящего Положения.</w:t>
      </w:r>
    </w:p>
    <w:p w:rsidR="002E631C" w:rsidRPr="00A452B3" w:rsidRDefault="002E631C" w:rsidP="002E631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2B3">
        <w:rPr>
          <w:rFonts w:ascii="Times New Roman" w:hAnsi="Times New Roman"/>
          <w:sz w:val="28"/>
          <w:szCs w:val="28"/>
        </w:rPr>
        <w:t xml:space="preserve">При отсутствии решения руководителя контролирующего органа об отнесении деятельности </w:t>
      </w:r>
      <w:r w:rsidRPr="00A452B3">
        <w:rPr>
          <w:rFonts w:ascii="Times New Roman" w:hAnsi="Times New Roman"/>
          <w:bCs/>
          <w:sz w:val="28"/>
          <w:szCs w:val="28"/>
        </w:rPr>
        <w:t>застройщика</w:t>
      </w:r>
      <w:r w:rsidRPr="00A452B3">
        <w:rPr>
          <w:rFonts w:ascii="Times New Roman" w:hAnsi="Times New Roman"/>
          <w:sz w:val="28"/>
          <w:szCs w:val="28"/>
        </w:rPr>
        <w:t xml:space="preserve"> к определенной категории риска его деятельность считается отнесенной к категории низкого риска.</w:t>
      </w:r>
    </w:p>
    <w:p w:rsidR="002E631C" w:rsidRPr="00A452B3" w:rsidRDefault="002E631C" w:rsidP="002E631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2B3">
        <w:rPr>
          <w:rFonts w:ascii="Times New Roman" w:hAnsi="Times New Roman"/>
          <w:sz w:val="28"/>
          <w:szCs w:val="28"/>
        </w:rPr>
        <w:t xml:space="preserve">Проведение плановых проверок в отношении </w:t>
      </w:r>
      <w:r w:rsidRPr="00A452B3">
        <w:rPr>
          <w:rFonts w:ascii="Times New Roman" w:hAnsi="Times New Roman"/>
          <w:bCs/>
          <w:sz w:val="28"/>
          <w:szCs w:val="28"/>
        </w:rPr>
        <w:t xml:space="preserve">застройщика </w:t>
      </w:r>
      <w:r w:rsidRPr="00A452B3">
        <w:rPr>
          <w:rFonts w:ascii="Times New Roman" w:hAnsi="Times New Roman"/>
          <w:sz w:val="28"/>
          <w:szCs w:val="28"/>
        </w:rPr>
        <w:t>в зависимости от присвоенной его деятельности категории риска осуществляется со следующей периодичностью:</w:t>
      </w:r>
    </w:p>
    <w:p w:rsidR="002E631C" w:rsidRPr="000C5418" w:rsidRDefault="002E631C" w:rsidP="002E63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418">
        <w:rPr>
          <w:rFonts w:ascii="Times New Roman" w:hAnsi="Times New Roman"/>
          <w:sz w:val="28"/>
          <w:szCs w:val="28"/>
        </w:rPr>
        <w:t>для категории значительного риска - один раз в год;</w:t>
      </w:r>
    </w:p>
    <w:p w:rsidR="002E631C" w:rsidRPr="000C5418" w:rsidRDefault="002E631C" w:rsidP="002E63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418">
        <w:rPr>
          <w:rFonts w:ascii="Times New Roman" w:hAnsi="Times New Roman"/>
          <w:sz w:val="28"/>
          <w:szCs w:val="28"/>
        </w:rPr>
        <w:t xml:space="preserve">для категории среднего риска - не чаще </w:t>
      </w:r>
      <w:r w:rsidR="0079105B">
        <w:rPr>
          <w:rFonts w:ascii="Times New Roman" w:hAnsi="Times New Roman"/>
          <w:sz w:val="28"/>
          <w:szCs w:val="28"/>
        </w:rPr>
        <w:t>одного</w:t>
      </w:r>
      <w:r w:rsidRPr="000C5418">
        <w:rPr>
          <w:rFonts w:ascii="Times New Roman" w:hAnsi="Times New Roman"/>
          <w:sz w:val="28"/>
          <w:szCs w:val="28"/>
        </w:rPr>
        <w:t xml:space="preserve"> раз</w:t>
      </w:r>
      <w:r w:rsidR="0079105B">
        <w:rPr>
          <w:rFonts w:ascii="Times New Roman" w:hAnsi="Times New Roman"/>
          <w:sz w:val="28"/>
          <w:szCs w:val="28"/>
        </w:rPr>
        <w:t>а</w:t>
      </w:r>
      <w:r w:rsidRPr="000C5418">
        <w:rPr>
          <w:rFonts w:ascii="Times New Roman" w:hAnsi="Times New Roman"/>
          <w:sz w:val="28"/>
          <w:szCs w:val="28"/>
        </w:rPr>
        <w:t xml:space="preserve"> в 2 года;</w:t>
      </w:r>
    </w:p>
    <w:p w:rsidR="002E631C" w:rsidRPr="000C5418" w:rsidRDefault="002E631C" w:rsidP="002E63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418">
        <w:rPr>
          <w:rFonts w:ascii="Times New Roman" w:hAnsi="Times New Roman"/>
          <w:sz w:val="28"/>
          <w:szCs w:val="28"/>
        </w:rPr>
        <w:t>для категории низкого риска – плановые проверки не проводятся.</w:t>
      </w:r>
    </w:p>
    <w:p w:rsidR="002E631C" w:rsidRPr="00A452B3" w:rsidRDefault="002E631C" w:rsidP="002E631C">
      <w:pPr>
        <w:pStyle w:val="a3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452B3">
        <w:rPr>
          <w:rFonts w:ascii="Times New Roman" w:hAnsi="Times New Roman"/>
          <w:sz w:val="28"/>
          <w:szCs w:val="28"/>
        </w:rPr>
        <w:t xml:space="preserve">По запросу застройщика контролирующий орган представляет информацию о присвоенной деятельности этого застройщика категории риска, а также сведения, использованные при отнесении его деятельности к определенной категории риска, в соответствии с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</w:t>
      </w:r>
      <w:r w:rsidRPr="00A452B3">
        <w:rPr>
          <w:rFonts w:ascii="Times New Roman" w:hAnsi="Times New Roman"/>
          <w:sz w:val="28"/>
          <w:szCs w:val="28"/>
        </w:rPr>
        <w:lastRenderedPageBreak/>
        <w:t>категории риска или определенному классу (категории) опасности, утвержденными постановлением Правительства Российской Федерации от 17 августа 2016 г. № 806.</w:t>
      </w:r>
    </w:p>
    <w:p w:rsidR="002E631C" w:rsidRPr="00A452B3" w:rsidRDefault="002E631C" w:rsidP="002E631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2B3">
        <w:rPr>
          <w:rFonts w:ascii="Times New Roman" w:hAnsi="Times New Roman"/>
          <w:sz w:val="28"/>
          <w:szCs w:val="28"/>
        </w:rPr>
        <w:t>Подача застройщиком в контролирующий орган заявления об изменении ранее присвоенной деятельности такого застройщика категории риска, рассмотрение контролирующим органом такого заявления и принятие решения по нему осуществляется в установленном Правилами порядке.</w:t>
      </w:r>
    </w:p>
    <w:p w:rsidR="002E631C" w:rsidRDefault="006170FF" w:rsidP="002E63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bookmarkStart w:id="1" w:name="_GoBack"/>
      <w:bookmarkEnd w:id="1"/>
    </w:p>
    <w:p w:rsidR="002E631C" w:rsidRPr="00592C7C" w:rsidRDefault="002E631C" w:rsidP="002E63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66"/>
      <w:bookmarkStart w:id="3" w:name="P90"/>
      <w:bookmarkStart w:id="4" w:name="P97"/>
      <w:bookmarkStart w:id="5" w:name="P108"/>
      <w:bookmarkEnd w:id="2"/>
      <w:bookmarkEnd w:id="3"/>
      <w:bookmarkEnd w:id="4"/>
      <w:bookmarkEnd w:id="5"/>
    </w:p>
    <w:p w:rsidR="002828F1" w:rsidRDefault="002828F1" w:rsidP="00257459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sectPr w:rsidR="002828F1" w:rsidSect="005B3E57">
      <w:headerReference w:type="default" r:id="rId8"/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8F2" w:rsidRDefault="003428F2" w:rsidP="004F3651">
      <w:pPr>
        <w:spacing w:after="0" w:line="240" w:lineRule="auto"/>
      </w:pPr>
      <w:r>
        <w:separator/>
      </w:r>
    </w:p>
  </w:endnote>
  <w:endnote w:type="continuationSeparator" w:id="0">
    <w:p w:rsidR="003428F2" w:rsidRDefault="003428F2" w:rsidP="004F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8F2" w:rsidRDefault="003428F2" w:rsidP="004F3651">
      <w:pPr>
        <w:spacing w:after="0" w:line="240" w:lineRule="auto"/>
      </w:pPr>
      <w:r>
        <w:separator/>
      </w:r>
    </w:p>
  </w:footnote>
  <w:footnote w:type="continuationSeparator" w:id="0">
    <w:p w:rsidR="003428F2" w:rsidRDefault="003428F2" w:rsidP="004F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E57" w:rsidRPr="005B3E57" w:rsidRDefault="005B3E57">
    <w:pPr>
      <w:pStyle w:val="a4"/>
      <w:jc w:val="center"/>
      <w:rPr>
        <w:rFonts w:ascii="Times New Roman" w:hAnsi="Times New Roman"/>
        <w:sz w:val="20"/>
        <w:szCs w:val="20"/>
      </w:rPr>
    </w:pPr>
    <w:r w:rsidRPr="005B3E57">
      <w:rPr>
        <w:rFonts w:ascii="Times New Roman" w:hAnsi="Times New Roman"/>
        <w:sz w:val="20"/>
        <w:szCs w:val="20"/>
      </w:rPr>
      <w:fldChar w:fldCharType="begin"/>
    </w:r>
    <w:r w:rsidRPr="005B3E57">
      <w:rPr>
        <w:rFonts w:ascii="Times New Roman" w:hAnsi="Times New Roman"/>
        <w:sz w:val="20"/>
        <w:szCs w:val="20"/>
      </w:rPr>
      <w:instrText>PAGE   \* MERGEFORMAT</w:instrText>
    </w:r>
    <w:r w:rsidRPr="005B3E57">
      <w:rPr>
        <w:rFonts w:ascii="Times New Roman" w:hAnsi="Times New Roman"/>
        <w:sz w:val="20"/>
        <w:szCs w:val="20"/>
      </w:rPr>
      <w:fldChar w:fldCharType="separate"/>
    </w:r>
    <w:r w:rsidR="006170FF">
      <w:rPr>
        <w:rFonts w:ascii="Times New Roman" w:hAnsi="Times New Roman"/>
        <w:noProof/>
        <w:sz w:val="20"/>
        <w:szCs w:val="20"/>
      </w:rPr>
      <w:t>8</w:t>
    </w:r>
    <w:r w:rsidRPr="005B3E57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94F"/>
    <w:multiLevelType w:val="hybridMultilevel"/>
    <w:tmpl w:val="339E8BD4"/>
    <w:lvl w:ilvl="0" w:tplc="071AF52C">
      <w:start w:val="1"/>
      <w:numFmt w:val="decimal"/>
      <w:suff w:val="space"/>
      <w:lvlText w:val="%1)"/>
      <w:lvlJc w:val="left"/>
      <w:pPr>
        <w:ind w:left="142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31248D2"/>
    <w:multiLevelType w:val="hybridMultilevel"/>
    <w:tmpl w:val="E1FAC6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BC026D"/>
    <w:multiLevelType w:val="hybridMultilevel"/>
    <w:tmpl w:val="CB889BFA"/>
    <w:lvl w:ilvl="0" w:tplc="D0E6983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64A66D3"/>
    <w:multiLevelType w:val="hybridMultilevel"/>
    <w:tmpl w:val="2D7A126A"/>
    <w:lvl w:ilvl="0" w:tplc="B7C45EA6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11A2B99"/>
    <w:multiLevelType w:val="hybridMultilevel"/>
    <w:tmpl w:val="58BCAB22"/>
    <w:lvl w:ilvl="0" w:tplc="55C4BB4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83F57"/>
    <w:multiLevelType w:val="hybridMultilevel"/>
    <w:tmpl w:val="894C9C90"/>
    <w:lvl w:ilvl="0" w:tplc="DE9E019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E1686"/>
    <w:multiLevelType w:val="hybridMultilevel"/>
    <w:tmpl w:val="C810C322"/>
    <w:lvl w:ilvl="0" w:tplc="2EBA151A">
      <w:start w:val="1"/>
      <w:numFmt w:val="decimal"/>
      <w:suff w:val="space"/>
      <w:lvlText w:val="%1."/>
      <w:lvlJc w:val="center"/>
      <w:pPr>
        <w:ind w:left="-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71257035"/>
    <w:multiLevelType w:val="hybridMultilevel"/>
    <w:tmpl w:val="7BC487C2"/>
    <w:lvl w:ilvl="0" w:tplc="E76CAF3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F129C"/>
    <w:multiLevelType w:val="hybridMultilevel"/>
    <w:tmpl w:val="45764400"/>
    <w:lvl w:ilvl="0" w:tplc="F1F623E4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F44189C"/>
    <w:multiLevelType w:val="hybridMultilevel"/>
    <w:tmpl w:val="D6A8A06C"/>
    <w:lvl w:ilvl="0" w:tplc="FB489DB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2B"/>
    <w:rsid w:val="00004373"/>
    <w:rsid w:val="000108E4"/>
    <w:rsid w:val="00037DDE"/>
    <w:rsid w:val="00064049"/>
    <w:rsid w:val="00067466"/>
    <w:rsid w:val="0007435C"/>
    <w:rsid w:val="00085B0C"/>
    <w:rsid w:val="0009563D"/>
    <w:rsid w:val="000B0AA0"/>
    <w:rsid w:val="000F61C9"/>
    <w:rsid w:val="00124503"/>
    <w:rsid w:val="001418CE"/>
    <w:rsid w:val="001D11C5"/>
    <w:rsid w:val="001E3E7E"/>
    <w:rsid w:val="00210414"/>
    <w:rsid w:val="00217164"/>
    <w:rsid w:val="00227BD5"/>
    <w:rsid w:val="00257459"/>
    <w:rsid w:val="002828F1"/>
    <w:rsid w:val="002E631C"/>
    <w:rsid w:val="0030261F"/>
    <w:rsid w:val="0031019D"/>
    <w:rsid w:val="003428F2"/>
    <w:rsid w:val="0034515F"/>
    <w:rsid w:val="00350EBE"/>
    <w:rsid w:val="00353F6A"/>
    <w:rsid w:val="00366CDF"/>
    <w:rsid w:val="003823EB"/>
    <w:rsid w:val="003A5352"/>
    <w:rsid w:val="0044446F"/>
    <w:rsid w:val="00463CD5"/>
    <w:rsid w:val="00474D0D"/>
    <w:rsid w:val="004A2A98"/>
    <w:rsid w:val="004E0B71"/>
    <w:rsid w:val="004F3651"/>
    <w:rsid w:val="0050585F"/>
    <w:rsid w:val="005307A2"/>
    <w:rsid w:val="00543871"/>
    <w:rsid w:val="00550C11"/>
    <w:rsid w:val="00570602"/>
    <w:rsid w:val="00587DAD"/>
    <w:rsid w:val="005B314F"/>
    <w:rsid w:val="005B3E57"/>
    <w:rsid w:val="005D011A"/>
    <w:rsid w:val="005D42DE"/>
    <w:rsid w:val="005E0D34"/>
    <w:rsid w:val="005F12DD"/>
    <w:rsid w:val="005F343D"/>
    <w:rsid w:val="0061342B"/>
    <w:rsid w:val="006170FF"/>
    <w:rsid w:val="0062011E"/>
    <w:rsid w:val="006229F2"/>
    <w:rsid w:val="00637836"/>
    <w:rsid w:val="00654BAE"/>
    <w:rsid w:val="006929DA"/>
    <w:rsid w:val="006D359B"/>
    <w:rsid w:val="006F6F58"/>
    <w:rsid w:val="00750E1C"/>
    <w:rsid w:val="0079105B"/>
    <w:rsid w:val="007952E6"/>
    <w:rsid w:val="007C2910"/>
    <w:rsid w:val="00811D37"/>
    <w:rsid w:val="008371B4"/>
    <w:rsid w:val="00843D2C"/>
    <w:rsid w:val="00850624"/>
    <w:rsid w:val="008508BF"/>
    <w:rsid w:val="00851021"/>
    <w:rsid w:val="0087756A"/>
    <w:rsid w:val="008C418A"/>
    <w:rsid w:val="008D04A6"/>
    <w:rsid w:val="008E0BD5"/>
    <w:rsid w:val="0090164C"/>
    <w:rsid w:val="00913740"/>
    <w:rsid w:val="00920B4D"/>
    <w:rsid w:val="00927DF6"/>
    <w:rsid w:val="0093170A"/>
    <w:rsid w:val="00937C58"/>
    <w:rsid w:val="009419A7"/>
    <w:rsid w:val="0094240C"/>
    <w:rsid w:val="0096607D"/>
    <w:rsid w:val="0098609C"/>
    <w:rsid w:val="009A01E9"/>
    <w:rsid w:val="009C4B82"/>
    <w:rsid w:val="00A355F9"/>
    <w:rsid w:val="00A35E94"/>
    <w:rsid w:val="00AD2893"/>
    <w:rsid w:val="00B23349"/>
    <w:rsid w:val="00B72992"/>
    <w:rsid w:val="00BA50F4"/>
    <w:rsid w:val="00BB514F"/>
    <w:rsid w:val="00C263E4"/>
    <w:rsid w:val="00C40A94"/>
    <w:rsid w:val="00C52D1F"/>
    <w:rsid w:val="00C539A1"/>
    <w:rsid w:val="00C837D0"/>
    <w:rsid w:val="00C914A4"/>
    <w:rsid w:val="00C97F1B"/>
    <w:rsid w:val="00CA6E2A"/>
    <w:rsid w:val="00CE000F"/>
    <w:rsid w:val="00CE06BE"/>
    <w:rsid w:val="00CE47B7"/>
    <w:rsid w:val="00D02C09"/>
    <w:rsid w:val="00D26248"/>
    <w:rsid w:val="00D60D89"/>
    <w:rsid w:val="00D96A3A"/>
    <w:rsid w:val="00DA5E94"/>
    <w:rsid w:val="00DF493C"/>
    <w:rsid w:val="00E16DF9"/>
    <w:rsid w:val="00EE3A8E"/>
    <w:rsid w:val="00EE4FD0"/>
    <w:rsid w:val="00F37A2C"/>
    <w:rsid w:val="00F37DF8"/>
    <w:rsid w:val="00F71BF1"/>
    <w:rsid w:val="00F73541"/>
    <w:rsid w:val="00F8321A"/>
    <w:rsid w:val="00FA4792"/>
    <w:rsid w:val="00FD218F"/>
    <w:rsid w:val="00FE5FA5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A8480"/>
  <w15:chartTrackingRefBased/>
  <w15:docId w15:val="{E9E135C2-BAC6-4917-8A88-D622D319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651"/>
    <w:pPr>
      <w:ind w:left="720"/>
      <w:contextualSpacing/>
    </w:pPr>
  </w:style>
  <w:style w:type="paragraph" w:customStyle="1" w:styleId="ConsPlusNormal">
    <w:name w:val="ConsPlusNormal"/>
    <w:uiPriority w:val="99"/>
    <w:rsid w:val="004F3651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4F3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3651"/>
  </w:style>
  <w:style w:type="paragraph" w:styleId="a6">
    <w:name w:val="No Spacing"/>
    <w:qFormat/>
    <w:rsid w:val="004F3651"/>
    <w:rPr>
      <w:sz w:val="22"/>
      <w:szCs w:val="22"/>
      <w:lang w:eastAsia="en-US"/>
    </w:rPr>
  </w:style>
  <w:style w:type="table" w:styleId="a7">
    <w:name w:val="Table Grid"/>
    <w:basedOn w:val="a1"/>
    <w:uiPriority w:val="39"/>
    <w:rsid w:val="004F3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F365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footer"/>
    <w:basedOn w:val="a"/>
    <w:link w:val="a9"/>
    <w:uiPriority w:val="99"/>
    <w:unhideWhenUsed/>
    <w:rsid w:val="004F3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651"/>
  </w:style>
  <w:style w:type="character" w:styleId="aa">
    <w:name w:val="Hyperlink"/>
    <w:uiPriority w:val="99"/>
    <w:semiHidden/>
    <w:unhideWhenUsed/>
    <w:rsid w:val="004A2A9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0164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90164C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811D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313B0-9AE3-42C0-B0E7-B591BBC0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2757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Н.С.</dc:creator>
  <cp:keywords/>
  <cp:lastModifiedBy>Дежурный DS. Ноутбук</cp:lastModifiedBy>
  <cp:revision>8</cp:revision>
  <cp:lastPrinted>2018-11-30T13:12:00Z</cp:lastPrinted>
  <dcterms:created xsi:type="dcterms:W3CDTF">2018-12-04T11:52:00Z</dcterms:created>
  <dcterms:modified xsi:type="dcterms:W3CDTF">2018-12-06T12:56:00Z</dcterms:modified>
</cp:coreProperties>
</file>