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C2" w:rsidRPr="0023472C" w:rsidRDefault="00292BC2" w:rsidP="007D3DF3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</w:pPr>
    </w:p>
    <w:p w:rsidR="00292BC2" w:rsidRPr="00234625" w:rsidRDefault="00292BC2" w:rsidP="007D3D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625">
        <w:rPr>
          <w:rFonts w:ascii="Times New Roman" w:eastAsia="Times New Roman" w:hAnsi="Times New Roman"/>
          <w:sz w:val="28"/>
          <w:szCs w:val="28"/>
          <w:lang w:eastAsia="ru-RU"/>
        </w:rPr>
        <w:t>ВОДН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234625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</w:t>
      </w:r>
    </w:p>
    <w:p w:rsidR="00292BC2" w:rsidRDefault="00292BC2" w:rsidP="007D3DF3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625">
        <w:rPr>
          <w:rFonts w:ascii="Times New Roman" w:eastAsia="Times New Roman" w:hAnsi="Times New Roman"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2BC2" w:rsidRDefault="00292BC2" w:rsidP="007D3DF3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DC7822">
        <w:rPr>
          <w:rFonts w:ascii="Times New Roman" w:hAnsi="Times New Roman"/>
          <w:sz w:val="28"/>
          <w:szCs w:val="28"/>
        </w:rPr>
        <w:t xml:space="preserve">постановления администрации Костромской области </w:t>
      </w:r>
    </w:p>
    <w:p w:rsidR="00292BC2" w:rsidRPr="00234625" w:rsidRDefault="00292BC2" w:rsidP="007D3DF3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569">
        <w:rPr>
          <w:rFonts w:ascii="Times New Roman" w:hAnsi="Times New Roman"/>
          <w:sz w:val="28"/>
          <w:szCs w:val="28"/>
        </w:rPr>
        <w:t>«</w:t>
      </w:r>
      <w:r w:rsidRPr="00C70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C70569">
        <w:rPr>
          <w:rFonts w:ascii="Times New Roman" w:eastAsia="Times New Roman" w:hAnsi="Times New Roman"/>
          <w:bCs/>
          <w:sz w:val="28"/>
          <w:szCs w:val="28"/>
          <w:lang w:eastAsia="ru-RU"/>
        </w:rPr>
        <w:t>орядка отнесения субъектов малого и среднего предпринимательства к субъектам социального предпринимательства</w:t>
      </w:r>
      <w:r w:rsidRPr="00C70569">
        <w:rPr>
          <w:rFonts w:ascii="Times New Roman" w:hAnsi="Times New Roman"/>
          <w:sz w:val="28"/>
          <w:szCs w:val="28"/>
        </w:rPr>
        <w:t>»</w:t>
      </w:r>
    </w:p>
    <w:p w:rsidR="00292BC2" w:rsidRDefault="00292BC2" w:rsidP="007D3DF3">
      <w:pPr>
        <w:widowControl w:val="0"/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5"/>
        <w:gridCol w:w="1268"/>
        <w:gridCol w:w="205"/>
        <w:gridCol w:w="1033"/>
        <w:gridCol w:w="43"/>
        <w:gridCol w:w="99"/>
        <w:gridCol w:w="711"/>
        <w:gridCol w:w="434"/>
        <w:gridCol w:w="243"/>
        <w:gridCol w:w="29"/>
        <w:gridCol w:w="142"/>
        <w:gridCol w:w="486"/>
        <w:gridCol w:w="199"/>
        <w:gridCol w:w="444"/>
        <w:gridCol w:w="431"/>
        <w:gridCol w:w="560"/>
        <w:gridCol w:w="59"/>
        <w:gridCol w:w="223"/>
        <w:gridCol w:w="422"/>
        <w:gridCol w:w="686"/>
        <w:gridCol w:w="1026"/>
      </w:tblGrid>
      <w:tr w:rsidR="00292BC2" w:rsidRPr="00270B0A" w:rsidTr="00E1638C">
        <w:tc>
          <w:tcPr>
            <w:tcW w:w="1038" w:type="dxa"/>
            <w:gridSpan w:val="2"/>
          </w:tcPr>
          <w:p w:rsidR="00292BC2" w:rsidRPr="00270B0A" w:rsidRDefault="00292BC2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8743" w:type="dxa"/>
            <w:gridSpan w:val="20"/>
          </w:tcPr>
          <w:p w:rsidR="00292BC2" w:rsidRPr="00270B0A" w:rsidRDefault="00292BC2" w:rsidP="00552405">
            <w:pPr>
              <w:widowControl w:val="0"/>
              <w:spacing w:after="0" w:line="240" w:lineRule="auto"/>
              <w:ind w:left="33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Сроки проведения публичного обсуждения проекта акта:</w:t>
            </w:r>
            <w:r w:rsidR="0055240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292BC2" w:rsidRPr="00270B0A" w:rsidTr="00E1638C">
        <w:tc>
          <w:tcPr>
            <w:tcW w:w="9781" w:type="dxa"/>
            <w:gridSpan w:val="22"/>
          </w:tcPr>
          <w:p w:rsidR="00292BC2" w:rsidRPr="00270B0A" w:rsidRDefault="00292BC2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292BC2" w:rsidRPr="00270B0A" w:rsidTr="00E1638C">
        <w:tc>
          <w:tcPr>
            <w:tcW w:w="1038" w:type="dxa"/>
            <w:gridSpan w:val="2"/>
          </w:tcPr>
          <w:p w:rsidR="00292BC2" w:rsidRPr="00270B0A" w:rsidRDefault="00292BC2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743" w:type="dxa"/>
            <w:gridSpan w:val="20"/>
          </w:tcPr>
          <w:p w:rsidR="00292BC2" w:rsidRDefault="00292BC2" w:rsidP="007D3DF3">
            <w:pPr>
              <w:widowControl w:val="0"/>
              <w:spacing w:after="0" w:line="240" w:lineRule="auto"/>
              <w:ind w:left="33"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Р</w:t>
            </w: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азработчик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проекта нормативного правового акта</w:t>
            </w: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:</w:t>
            </w:r>
          </w:p>
          <w:p w:rsidR="00292BC2" w:rsidRDefault="00292BC2" w:rsidP="007D3DF3">
            <w:pPr>
              <w:widowControl w:val="0"/>
              <w:spacing w:after="0" w:line="240" w:lineRule="auto"/>
              <w:ind w:left="33"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r w:rsidRPr="00292BC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Департамент экономического развития Костромской области</w:t>
            </w:r>
          </w:p>
          <w:p w:rsidR="00292BC2" w:rsidRPr="00292BC2" w:rsidRDefault="00292BC2" w:rsidP="007D3DF3">
            <w:pPr>
              <w:widowControl w:val="0"/>
              <w:spacing w:after="0" w:line="240" w:lineRule="auto"/>
              <w:ind w:left="33"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Депэкономразвития</w:t>
            </w:r>
            <w:proofErr w:type="spell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 Костромской области)</w:t>
            </w:r>
          </w:p>
        </w:tc>
      </w:tr>
      <w:tr w:rsidR="00292BC2" w:rsidRPr="00270B0A" w:rsidTr="00E1638C">
        <w:tc>
          <w:tcPr>
            <w:tcW w:w="1038" w:type="dxa"/>
            <w:gridSpan w:val="2"/>
          </w:tcPr>
          <w:p w:rsidR="00292BC2" w:rsidRPr="00270B0A" w:rsidRDefault="00292BC2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743" w:type="dxa"/>
            <w:gridSpan w:val="20"/>
          </w:tcPr>
          <w:p w:rsidR="00292BC2" w:rsidRPr="00270B0A" w:rsidRDefault="00292BC2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Сведения о соисполнителях: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292BC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соисполнител</w:t>
            </w:r>
            <w:r w:rsidR="00684C81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и отсутствуют</w:t>
            </w:r>
          </w:p>
        </w:tc>
      </w:tr>
      <w:tr w:rsidR="00292BC2" w:rsidRPr="00270B0A" w:rsidTr="00E1638C">
        <w:tc>
          <w:tcPr>
            <w:tcW w:w="1038" w:type="dxa"/>
            <w:gridSpan w:val="2"/>
          </w:tcPr>
          <w:p w:rsidR="00292BC2" w:rsidRPr="00270B0A" w:rsidRDefault="00292BC2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743" w:type="dxa"/>
            <w:gridSpan w:val="20"/>
          </w:tcPr>
          <w:p w:rsidR="00292BC2" w:rsidRPr="00270B0A" w:rsidRDefault="00292BC2" w:rsidP="0055240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Вид и наименование проекта 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ормативного правового</w:t>
            </w: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акта: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405">
              <w:rPr>
                <w:rFonts w:ascii="Times New Roman" w:hAnsi="Times New Roman"/>
                <w:sz w:val="28"/>
                <w:szCs w:val="28"/>
                <w:u w:val="single"/>
              </w:rPr>
              <w:t>проект постановления администрации Костромской области «</w:t>
            </w:r>
            <w:r w:rsidR="00552405" w:rsidRPr="00552405">
              <w:rPr>
                <w:rFonts w:ascii="Times New Roman" w:hAnsi="Times New Roman"/>
                <w:sz w:val="28"/>
                <w:szCs w:val="28"/>
                <w:u w:val="single"/>
              </w:rPr>
              <w:t>О внесении изменений в постановление администрации Костромской области от 18.10.2021 № 464-а</w:t>
            </w:r>
            <w:r w:rsidRPr="00552405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</w:tr>
      <w:tr w:rsidR="00292BC2" w:rsidRPr="00270B0A" w:rsidTr="00E1638C">
        <w:tc>
          <w:tcPr>
            <w:tcW w:w="1038" w:type="dxa"/>
            <w:gridSpan w:val="2"/>
          </w:tcPr>
          <w:p w:rsidR="00292BC2" w:rsidRPr="00270B0A" w:rsidRDefault="00292BC2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743" w:type="dxa"/>
            <w:gridSpan w:val="20"/>
          </w:tcPr>
          <w:p w:rsidR="00292BC2" w:rsidRPr="00270B0A" w:rsidRDefault="00292BC2" w:rsidP="007D3DF3">
            <w:pPr>
              <w:widowControl w:val="0"/>
              <w:spacing w:after="0" w:line="240" w:lineRule="auto"/>
              <w:ind w:right="-1" w:hanging="12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Краткое описание проблем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ы, на решение которой направлен</w:t>
            </w:r>
            <w:r w:rsidR="00524A6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предлагаемый способ 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правового </w:t>
            </w: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регулирования:</w:t>
            </w:r>
          </w:p>
          <w:p w:rsidR="00292BC2" w:rsidRPr="00270B0A" w:rsidRDefault="009D2200" w:rsidP="00552405">
            <w:pPr>
              <w:widowControl w:val="0"/>
              <w:spacing w:after="0" w:line="240" w:lineRule="auto"/>
              <w:ind w:left="33"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9D22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отсутствие правового регулирования в Костромской области, устанавливающего </w:t>
            </w:r>
            <w:r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порядок и условия </w:t>
            </w:r>
            <w:r w:rsidR="0055240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предоставления грантов в форме субсидий </w:t>
            </w:r>
            <w:r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субъект</w:t>
            </w:r>
            <w:r w:rsidR="0055240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</w:t>
            </w:r>
            <w:r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малого и среднего предпринимательства</w:t>
            </w:r>
            <w:r w:rsidR="0055240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, осуществляющим деятельность в сфере</w:t>
            </w:r>
            <w:r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социального предпринимательства</w:t>
            </w:r>
          </w:p>
        </w:tc>
      </w:tr>
      <w:tr w:rsidR="00292BC2" w:rsidRPr="00FB3145" w:rsidTr="00E1638C">
        <w:tc>
          <w:tcPr>
            <w:tcW w:w="1038" w:type="dxa"/>
            <w:gridSpan w:val="2"/>
          </w:tcPr>
          <w:p w:rsidR="00292BC2" w:rsidRPr="00270B0A" w:rsidRDefault="00292BC2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743" w:type="dxa"/>
            <w:gridSpan w:val="20"/>
          </w:tcPr>
          <w:p w:rsidR="00292BC2" w:rsidRPr="00FB3145" w:rsidRDefault="00292BC2" w:rsidP="00FB314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FB314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Основание для разработки проекта нормативного правового акта:</w:t>
            </w:r>
          </w:p>
          <w:p w:rsidR="00FB3145" w:rsidRPr="004314B7" w:rsidRDefault="00FB3145" w:rsidP="004314B7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38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14B7">
              <w:rPr>
                <w:rFonts w:ascii="Times New Roman" w:hAnsi="Times New Roman"/>
                <w:sz w:val="28"/>
                <w:szCs w:val="28"/>
              </w:rPr>
              <w:t>п</w:t>
            </w:r>
            <w:r w:rsidRPr="004314B7">
              <w:rPr>
                <w:rFonts w:ascii="Times New Roman" w:hAnsi="Times New Roman"/>
                <w:sz w:val="28"/>
                <w:szCs w:val="28"/>
                <w:lang w:eastAsia="ru-RU"/>
              </w:rPr>
              <w:t>остановление Правительства Российской Федерации от 21 сентября 2022 года № 1666 «О внесении изменений в некоторые акты Правительства Российской Федерации»;</w:t>
            </w:r>
          </w:p>
          <w:p w:rsidR="009D2200" w:rsidRPr="004314B7" w:rsidRDefault="00FB3145" w:rsidP="004314B7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2" w:firstLine="258"/>
              <w:jc w:val="both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proofErr w:type="gramStart"/>
            <w:r w:rsidRPr="004314B7">
              <w:rPr>
                <w:rFonts w:ascii="Times New Roman" w:hAnsi="Times New Roman"/>
                <w:sz w:val="28"/>
                <w:szCs w:val="28"/>
                <w:lang w:eastAsia="ru-RU"/>
              </w:rPr>
              <w:t>приказ Минэкономразвития России от 10 октября 2022 года № 555 «О внесении изменений в требования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</w:t>
            </w:r>
            <w:proofErr w:type="gramEnd"/>
            <w:r w:rsidRPr="004314B7">
              <w:rPr>
                <w:rFonts w:ascii="Times New Roman" w:hAnsi="Times New Roman"/>
                <w:sz w:val="28"/>
                <w:szCs w:val="28"/>
                <w:lang w:eastAsia="ru-RU"/>
              </w:rPr>
              <w:t>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требования к организациям, образующим инфраструктуру поддержки субъектов малого и среднего предпринимательства, утвержденные приказом Минэкономразвития России от 26 марта 2021 г. № 142»</w:t>
            </w:r>
          </w:p>
        </w:tc>
      </w:tr>
      <w:tr w:rsidR="00292BC2" w:rsidRPr="00270B0A" w:rsidTr="00E1638C">
        <w:tc>
          <w:tcPr>
            <w:tcW w:w="1038" w:type="dxa"/>
            <w:gridSpan w:val="2"/>
          </w:tcPr>
          <w:p w:rsidR="00292BC2" w:rsidRPr="00270B0A" w:rsidRDefault="00292BC2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743" w:type="dxa"/>
            <w:gridSpan w:val="20"/>
          </w:tcPr>
          <w:p w:rsidR="00292BC2" w:rsidRDefault="00292BC2" w:rsidP="007D3DF3">
            <w:pPr>
              <w:widowControl w:val="0"/>
              <w:spacing w:after="0" w:line="240" w:lineRule="auto"/>
              <w:ind w:left="33"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Краткое описание целей предлагаемого 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правового </w:t>
            </w: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регулирования:</w:t>
            </w:r>
          </w:p>
          <w:p w:rsidR="009D2200" w:rsidRPr="00270B0A" w:rsidRDefault="009D2200" w:rsidP="00552405">
            <w:pPr>
              <w:widowControl w:val="0"/>
              <w:spacing w:after="0" w:line="240" w:lineRule="auto"/>
              <w:ind w:left="33"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9D22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совершенствование правового механизма в сфере предоставления государственной поддержки субъектам социального </w:t>
            </w:r>
            <w:r w:rsidRPr="009D2200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предпринимательства</w:t>
            </w:r>
            <w:r w:rsidR="00552405">
              <w:rPr>
                <w:rFonts w:ascii="Times New Roman" w:hAnsi="Times New Roman"/>
                <w:sz w:val="28"/>
                <w:szCs w:val="28"/>
                <w:u w:val="single"/>
              </w:rPr>
              <w:t>, осуществляющим деятельность в сфере социального предпринимательства</w:t>
            </w:r>
          </w:p>
        </w:tc>
      </w:tr>
      <w:tr w:rsidR="00292BC2" w:rsidRPr="00481816" w:rsidTr="00E1638C">
        <w:tc>
          <w:tcPr>
            <w:tcW w:w="1038" w:type="dxa"/>
            <w:gridSpan w:val="2"/>
          </w:tcPr>
          <w:p w:rsidR="00292BC2" w:rsidRPr="00270B0A" w:rsidRDefault="00292BC2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8743" w:type="dxa"/>
            <w:gridSpan w:val="20"/>
          </w:tcPr>
          <w:p w:rsidR="00292BC2" w:rsidRPr="00481816" w:rsidRDefault="00292BC2" w:rsidP="007D3DF3">
            <w:pPr>
              <w:widowControl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481816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Краткое описание предлагаемого способа правового регулирования:</w:t>
            </w:r>
          </w:p>
          <w:p w:rsidR="009D2200" w:rsidRPr="00481816" w:rsidRDefault="00724449" w:rsidP="0039078E">
            <w:pPr>
              <w:widowControl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proofErr w:type="gramStart"/>
            <w:r w:rsidRPr="00481816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п</w:t>
            </w:r>
            <w:r w:rsidR="009D2200" w:rsidRPr="00481816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ринятие проекта </w:t>
            </w:r>
            <w:r w:rsidR="009D2200" w:rsidRPr="00481816">
              <w:rPr>
                <w:rFonts w:ascii="Times New Roman" w:hAnsi="Times New Roman"/>
                <w:sz w:val="28"/>
                <w:szCs w:val="28"/>
                <w:u w:val="single"/>
              </w:rPr>
              <w:t>постановления администрации Костромской области «</w:t>
            </w:r>
            <w:r w:rsidR="00177F48" w:rsidRPr="00481816">
              <w:rPr>
                <w:rFonts w:ascii="Times New Roman" w:hAnsi="Times New Roman"/>
                <w:sz w:val="28"/>
                <w:szCs w:val="28"/>
                <w:u w:val="single"/>
              </w:rPr>
              <w:t>О внесении изменений в постановление администрации Костромской области от 18.10.2021 № 464-а</w:t>
            </w:r>
            <w:r w:rsidR="009D2200" w:rsidRPr="00481816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 w:rsidRPr="00481816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устанавливающего </w:t>
            </w:r>
            <w:r w:rsidR="00177F48" w:rsidRPr="0048181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требования к </w:t>
            </w:r>
            <w:r w:rsidRPr="00481816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субъект</w:t>
            </w:r>
            <w:r w:rsidR="00177F48" w:rsidRPr="00481816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</w:t>
            </w:r>
            <w:r w:rsidRPr="00481816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малого и среднего предпринимательства</w:t>
            </w:r>
            <w:r w:rsidR="00177F48" w:rsidRPr="00481816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, осуществляющим деятельность в сфере социального предпринимательства, в части </w:t>
            </w:r>
            <w:r w:rsidR="00177F48" w:rsidRPr="00481816">
              <w:rPr>
                <w:rFonts w:ascii="Times New Roman" w:hAnsi="Times New Roman"/>
                <w:sz w:val="28"/>
                <w:szCs w:val="28"/>
                <w:lang w:eastAsia="ru-RU"/>
              </w:rPr>
              <w:t>размера имеющейся задолженности по налогам, сборам и иным обязательным платежам в бюджетную систему Российской Федерации с 1,0 до 3,0 тыс. рублей.</w:t>
            </w:r>
            <w:proofErr w:type="gramEnd"/>
            <w:r w:rsidR="00177F48" w:rsidRPr="004818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77F48" w:rsidRPr="004818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Дополнительно уточняются направления расходования гранта при заключении договора финансовой аренды (лизинга) получателем гранта и приводится в соответствие с </w:t>
            </w:r>
            <w:hyperlink r:id="rId5" w:history="1">
              <w:r w:rsidR="008713BA" w:rsidRPr="00481816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подпрограмм</w:t>
              </w:r>
            </w:hyperlink>
            <w:r w:rsidR="008713BA" w:rsidRPr="00481816">
              <w:rPr>
                <w:rFonts w:ascii="Times New Roman" w:hAnsi="Times New Roman"/>
                <w:sz w:val="28"/>
                <w:szCs w:val="28"/>
                <w:lang w:eastAsia="ru-RU"/>
              </w:rPr>
              <w:t>ой «Поддержка и развитие субъектов малого и среднего предпринимательства в Костромской области» государственной программы Костромской области «Экономическое развитие Костромской области»</w:t>
            </w:r>
            <w:r w:rsidR="004818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 предоставления </w:t>
            </w:r>
            <w:r w:rsidR="00481816" w:rsidRPr="00481816">
              <w:rPr>
                <w:rFonts w:ascii="Times New Roman" w:hAnsi="Times New Roman"/>
                <w:sz w:val="28"/>
                <w:szCs w:val="28"/>
                <w:lang w:eastAsia="ru-RU"/>
              </w:rPr>
              <w:t>гранта и вводится показатель</w:t>
            </w:r>
            <w:r w:rsidR="005706C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481816" w:rsidRPr="004818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необходимый для достижения результата предоставления гранта.</w:t>
            </w:r>
            <w:proofErr w:type="gramEnd"/>
            <w:r w:rsidR="00481816">
              <w:rPr>
                <w:sz w:val="28"/>
                <w:szCs w:val="28"/>
                <w:lang w:eastAsia="ru-RU"/>
              </w:rPr>
              <w:t xml:space="preserve"> </w:t>
            </w:r>
            <w:r w:rsidR="008713BA" w:rsidRPr="004818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7E1">
              <w:rPr>
                <w:rFonts w:ascii="Times New Roman" w:hAnsi="Times New Roman"/>
                <w:sz w:val="28"/>
                <w:szCs w:val="28"/>
                <w:lang w:eastAsia="ru-RU"/>
              </w:rPr>
              <w:t>Вводится регулирование правоотношений с получателями грант</w:t>
            </w:r>
            <w:r w:rsidR="0039078E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="001607E1">
              <w:rPr>
                <w:rFonts w:ascii="Times New Roman" w:hAnsi="Times New Roman"/>
                <w:sz w:val="28"/>
                <w:szCs w:val="28"/>
                <w:lang w:eastAsia="ru-RU"/>
              </w:rPr>
              <w:t>, относящим</w:t>
            </w:r>
            <w:r w:rsidR="0039078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607E1">
              <w:rPr>
                <w:rFonts w:ascii="Times New Roman" w:hAnsi="Times New Roman"/>
                <w:sz w:val="28"/>
                <w:szCs w:val="28"/>
                <w:lang w:eastAsia="ru-RU"/>
              </w:rPr>
              <w:t>ся к категории лиц, призванных на военную службу по мобилизации</w:t>
            </w:r>
            <w:r w:rsidR="003907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военному контракту</w:t>
            </w:r>
          </w:p>
        </w:tc>
      </w:tr>
      <w:tr w:rsidR="00292BC2" w:rsidRPr="00270B0A" w:rsidTr="00E1638C">
        <w:tc>
          <w:tcPr>
            <w:tcW w:w="1038" w:type="dxa"/>
            <w:gridSpan w:val="2"/>
          </w:tcPr>
          <w:p w:rsidR="00292BC2" w:rsidRDefault="00775C16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743" w:type="dxa"/>
            <w:gridSpan w:val="20"/>
          </w:tcPr>
          <w:p w:rsidR="00292BC2" w:rsidRPr="00270B0A" w:rsidRDefault="00775C16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Контактная информация исполнителя разработчика:</w:t>
            </w:r>
          </w:p>
        </w:tc>
      </w:tr>
      <w:tr w:rsidR="00775C16" w:rsidRPr="00270B0A" w:rsidTr="00E1638C">
        <w:tc>
          <w:tcPr>
            <w:tcW w:w="1038" w:type="dxa"/>
            <w:gridSpan w:val="2"/>
          </w:tcPr>
          <w:p w:rsidR="00775C16" w:rsidRDefault="00775C16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43" w:type="dxa"/>
            <w:gridSpan w:val="20"/>
          </w:tcPr>
          <w:p w:rsidR="00775C16" w:rsidRPr="00270B0A" w:rsidRDefault="00775C16" w:rsidP="007D3D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Ф.И.О.:</w:t>
            </w:r>
            <w:r w:rsidR="007244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4449" w:rsidRPr="0072444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Озерова Наталия Борисовна</w:t>
            </w:r>
          </w:p>
        </w:tc>
      </w:tr>
      <w:tr w:rsidR="00775C16" w:rsidRPr="00270B0A" w:rsidTr="00E1638C">
        <w:tc>
          <w:tcPr>
            <w:tcW w:w="1038" w:type="dxa"/>
            <w:gridSpan w:val="2"/>
          </w:tcPr>
          <w:p w:rsidR="00775C16" w:rsidRDefault="00775C16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43" w:type="dxa"/>
            <w:gridSpan w:val="20"/>
          </w:tcPr>
          <w:p w:rsidR="00775C16" w:rsidRPr="00270B0A" w:rsidRDefault="00775C16" w:rsidP="007D3DF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Должность:</w:t>
            </w:r>
            <w:r w:rsidR="007244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4449" w:rsidRPr="0072444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начальник отдела развития предпринимательства</w:t>
            </w:r>
            <w:r w:rsidR="007244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4449" w:rsidRPr="0072444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департамента экономического развития Костромской области</w:t>
            </w:r>
          </w:p>
        </w:tc>
      </w:tr>
      <w:tr w:rsidR="00775C16" w:rsidRPr="00270B0A" w:rsidTr="00E1638C">
        <w:tc>
          <w:tcPr>
            <w:tcW w:w="1038" w:type="dxa"/>
            <w:gridSpan w:val="2"/>
          </w:tcPr>
          <w:p w:rsidR="00775C16" w:rsidRDefault="00775C16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43" w:type="dxa"/>
            <w:gridSpan w:val="20"/>
          </w:tcPr>
          <w:p w:rsidR="00775C16" w:rsidRPr="00270B0A" w:rsidRDefault="00775C16" w:rsidP="0048181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ефон</w:t>
            </w:r>
            <w:r w:rsidRPr="0027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24449" w:rsidRPr="0072444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8 (4942) </w:t>
            </w:r>
            <w:r w:rsidR="0048181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45</w:t>
            </w:r>
            <w:r w:rsidR="00724449" w:rsidRPr="0072444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-</w:t>
            </w:r>
            <w:r w:rsidR="0048181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67</w:t>
            </w:r>
            <w:r w:rsidR="00724449" w:rsidRPr="0072444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-</w:t>
            </w:r>
            <w:r w:rsidR="0048181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62</w:t>
            </w:r>
          </w:p>
        </w:tc>
      </w:tr>
      <w:tr w:rsidR="00775C16" w:rsidRPr="00270B0A" w:rsidTr="00E1638C">
        <w:tc>
          <w:tcPr>
            <w:tcW w:w="1038" w:type="dxa"/>
            <w:gridSpan w:val="2"/>
          </w:tcPr>
          <w:p w:rsidR="00775C16" w:rsidRDefault="00775C16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43" w:type="dxa"/>
            <w:gridSpan w:val="20"/>
          </w:tcPr>
          <w:p w:rsidR="00775C16" w:rsidRPr="00724449" w:rsidRDefault="00775C16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почты:</w:t>
            </w:r>
            <w:r w:rsidR="007244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="00724449" w:rsidRPr="0082367D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orpder</w:t>
              </w:r>
              <w:r w:rsidR="00724449" w:rsidRPr="0082367D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="00724449" w:rsidRPr="0082367D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adm</w:t>
              </w:r>
              <w:r w:rsidR="00724449" w:rsidRPr="0082367D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44.</w:t>
              </w:r>
              <w:r w:rsidR="00724449" w:rsidRPr="0082367D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724449" w:rsidRPr="007244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5C16" w:rsidRPr="00270B0A" w:rsidTr="00E1638C">
        <w:tc>
          <w:tcPr>
            <w:tcW w:w="9781" w:type="dxa"/>
            <w:gridSpan w:val="22"/>
          </w:tcPr>
          <w:p w:rsidR="00775C16" w:rsidRPr="00270B0A" w:rsidRDefault="00775C16" w:rsidP="007D3DF3">
            <w:pPr>
              <w:widowControl w:val="0"/>
              <w:spacing w:after="0" w:line="240" w:lineRule="auto"/>
              <w:ind w:left="29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Степень регулирующего воздействия проекта 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нормативного правового</w:t>
            </w: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акта</w:t>
            </w:r>
          </w:p>
        </w:tc>
      </w:tr>
      <w:tr w:rsidR="00775C16" w:rsidRPr="00270B0A" w:rsidTr="00E1638C">
        <w:tc>
          <w:tcPr>
            <w:tcW w:w="1038" w:type="dxa"/>
            <w:gridSpan w:val="2"/>
          </w:tcPr>
          <w:p w:rsidR="00775C16" w:rsidRDefault="00775C16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36" w:type="dxa"/>
            <w:gridSpan w:val="13"/>
            <w:tcBorders>
              <w:right w:val="single" w:sz="4" w:space="0" w:color="auto"/>
            </w:tcBorders>
          </w:tcPr>
          <w:p w:rsidR="00775C16" w:rsidRPr="00234625" w:rsidRDefault="00775C16" w:rsidP="007D3DF3">
            <w:pPr>
              <w:widowControl w:val="0"/>
              <w:spacing w:after="0" w:line="240" w:lineRule="auto"/>
              <w:ind w:left="2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Степень регулирующего воздействия проекта нормативного правового акта:</w:t>
            </w:r>
          </w:p>
        </w:tc>
        <w:tc>
          <w:tcPr>
            <w:tcW w:w="3407" w:type="dxa"/>
            <w:gridSpan w:val="7"/>
            <w:tcBorders>
              <w:left w:val="single" w:sz="4" w:space="0" w:color="auto"/>
            </w:tcBorders>
          </w:tcPr>
          <w:p w:rsidR="00775C16" w:rsidRPr="00234625" w:rsidRDefault="00775C16" w:rsidP="007D3DF3">
            <w:pPr>
              <w:widowControl w:val="0"/>
              <w:spacing w:after="0" w:line="240" w:lineRule="auto"/>
              <w:ind w:left="360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1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775C16" w:rsidRPr="00270B0A" w:rsidTr="00E1638C">
        <w:tc>
          <w:tcPr>
            <w:tcW w:w="1038" w:type="dxa"/>
            <w:gridSpan w:val="2"/>
          </w:tcPr>
          <w:p w:rsidR="00775C16" w:rsidRDefault="00775C16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743" w:type="dxa"/>
            <w:gridSpan w:val="20"/>
          </w:tcPr>
          <w:p w:rsidR="00775C16" w:rsidRPr="00724449" w:rsidRDefault="00775C16" w:rsidP="007D3DF3">
            <w:pPr>
              <w:widowControl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  <w:r w:rsidR="00724449" w:rsidRPr="0072444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724449" w:rsidRPr="00724449" w:rsidRDefault="00724449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724449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проект нормативного правового акта содержит положения, устанавливающие новые обязанности для субъектов предпринимательской деятельности, затрагивающих вопросы осуществления предпринимательской деятельности</w:t>
            </w:r>
          </w:p>
        </w:tc>
      </w:tr>
      <w:tr w:rsidR="00775C16" w:rsidRPr="00270B0A" w:rsidTr="00E1638C">
        <w:tc>
          <w:tcPr>
            <w:tcW w:w="9781" w:type="dxa"/>
            <w:gridSpan w:val="22"/>
          </w:tcPr>
          <w:p w:rsidR="00775C16" w:rsidRDefault="00775C16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8E2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775C16" w:rsidRPr="00270B0A" w:rsidTr="00E1638C">
        <w:tc>
          <w:tcPr>
            <w:tcW w:w="1038" w:type="dxa"/>
            <w:gridSpan w:val="2"/>
          </w:tcPr>
          <w:p w:rsidR="00775C16" w:rsidRDefault="00775C16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743" w:type="dxa"/>
            <w:gridSpan w:val="20"/>
          </w:tcPr>
          <w:p w:rsidR="00775C16" w:rsidRDefault="00775C16" w:rsidP="007D3DF3">
            <w:pPr>
              <w:widowControl w:val="0"/>
              <w:spacing w:after="0" w:line="240" w:lineRule="auto"/>
              <w:ind w:left="2" w:right="-1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E4EAD" w:rsidRDefault="00600C41" w:rsidP="002D453C">
            <w:pPr>
              <w:widowControl w:val="0"/>
              <w:spacing w:after="0" w:line="240" w:lineRule="auto"/>
              <w:ind w:left="2"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9D22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отсутствие правового регулирования в Костромской области, устанавливающего </w:t>
            </w:r>
            <w:r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порядок и условия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предоставления грантов в форме субсидий </w:t>
            </w:r>
            <w:r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субъект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</w:t>
            </w:r>
            <w:r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малого и среднего предпринимательства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, осуществляющим деятельность в сфере</w:t>
            </w:r>
            <w:r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социального </w:t>
            </w:r>
            <w:r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предпринимательства</w:t>
            </w:r>
            <w:r w:rsidR="002D453C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(социальными предприятиями)</w:t>
            </w:r>
          </w:p>
        </w:tc>
      </w:tr>
      <w:tr w:rsidR="00775C16" w:rsidRPr="00270B0A" w:rsidTr="00E1638C">
        <w:tc>
          <w:tcPr>
            <w:tcW w:w="1038" w:type="dxa"/>
            <w:gridSpan w:val="2"/>
          </w:tcPr>
          <w:p w:rsidR="00775C16" w:rsidRPr="0023472C" w:rsidRDefault="00775C16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8743" w:type="dxa"/>
            <w:gridSpan w:val="20"/>
          </w:tcPr>
          <w:p w:rsidR="00775C16" w:rsidRPr="0023472C" w:rsidRDefault="00775C16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Негативные эффекты, возникающие в связи с наличием проблемы:</w:t>
            </w:r>
          </w:p>
          <w:p w:rsidR="00E7112B" w:rsidRPr="0023472C" w:rsidRDefault="008E28A3" w:rsidP="002D453C">
            <w:pPr>
              <w:widowControl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r w:rsidRPr="002347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отсутствие возможности </w:t>
            </w:r>
            <w:r w:rsidR="002D453C">
              <w:rPr>
                <w:rFonts w:ascii="Times New Roman" w:hAnsi="Times New Roman"/>
                <w:sz w:val="28"/>
                <w:szCs w:val="28"/>
                <w:u w:val="single"/>
              </w:rPr>
              <w:t>получения финансовой поддержки социальными предприятиями</w:t>
            </w:r>
          </w:p>
        </w:tc>
      </w:tr>
      <w:tr w:rsidR="00775C16" w:rsidRPr="00270B0A" w:rsidTr="00E1638C">
        <w:tc>
          <w:tcPr>
            <w:tcW w:w="1038" w:type="dxa"/>
            <w:gridSpan w:val="2"/>
          </w:tcPr>
          <w:p w:rsidR="00775C16" w:rsidRPr="0023472C" w:rsidRDefault="00775C16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743" w:type="dxa"/>
            <w:gridSpan w:val="20"/>
          </w:tcPr>
          <w:p w:rsidR="00775C16" w:rsidRPr="0023472C" w:rsidRDefault="00775C16" w:rsidP="007D3DF3">
            <w:pPr>
              <w:widowControl w:val="0"/>
              <w:spacing w:after="0" w:line="240" w:lineRule="auto"/>
              <w:ind w:left="2" w:right="-1" w:firstLine="3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2216BD" w:rsidRPr="004314B7" w:rsidRDefault="002216BD" w:rsidP="002216BD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14B7">
              <w:rPr>
                <w:rFonts w:ascii="Times New Roman" w:hAnsi="Times New Roman"/>
                <w:sz w:val="28"/>
                <w:szCs w:val="28"/>
              </w:rPr>
              <w:t>п</w:t>
            </w:r>
            <w:r w:rsidRPr="004314B7">
              <w:rPr>
                <w:rFonts w:ascii="Times New Roman" w:hAnsi="Times New Roman"/>
                <w:sz w:val="28"/>
                <w:szCs w:val="28"/>
                <w:lang w:eastAsia="ru-RU"/>
              </w:rPr>
              <w:t>остановление Правительства Российской Федерации от 21 сентября 2022 года № 1666 «О внесении изменений в некоторые акты Правительства Российской Федерации»;</w:t>
            </w:r>
          </w:p>
          <w:p w:rsidR="006A72CB" w:rsidRPr="00347EEA" w:rsidRDefault="002216BD" w:rsidP="002216BD">
            <w:pPr>
              <w:pStyle w:val="ConsPlusNonformat"/>
              <w:numPr>
                <w:ilvl w:val="0"/>
                <w:numId w:val="10"/>
              </w:numPr>
              <w:ind w:left="0" w:firstLine="258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u w:val="single"/>
              </w:rPr>
            </w:pPr>
            <w:proofErr w:type="gramStart"/>
            <w:r w:rsidRPr="004314B7">
              <w:rPr>
                <w:rFonts w:ascii="Times New Roman" w:hAnsi="Times New Roman"/>
                <w:sz w:val="28"/>
                <w:szCs w:val="28"/>
              </w:rPr>
              <w:t>приказ Минэкономразвития России от 10 октября 2022 года № 555 «О внесении изменений в требования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</w:t>
            </w:r>
            <w:proofErr w:type="gramEnd"/>
            <w:r w:rsidRPr="004314B7">
              <w:rPr>
                <w:rFonts w:ascii="Times New Roman" w:hAnsi="Times New Roman"/>
                <w:sz w:val="28"/>
                <w:szCs w:val="28"/>
              </w:rPr>
              <w:t>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требования к организациям, образующим инфраструктуру поддержки субъектов малого и среднего предпринимательства, утвержденные приказом Минэкономразвития России от 26 марта 2021 г. № 142»</w:t>
            </w:r>
          </w:p>
        </w:tc>
      </w:tr>
      <w:tr w:rsidR="00775C16" w:rsidRPr="00270B0A" w:rsidTr="00E1638C">
        <w:tc>
          <w:tcPr>
            <w:tcW w:w="1038" w:type="dxa"/>
            <w:gridSpan w:val="2"/>
          </w:tcPr>
          <w:p w:rsidR="00775C16" w:rsidRDefault="00524A69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8743" w:type="dxa"/>
            <w:gridSpan w:val="20"/>
          </w:tcPr>
          <w:p w:rsidR="00775C16" w:rsidRDefault="00775C16" w:rsidP="007D3DF3">
            <w:pPr>
              <w:widowControl w:val="0"/>
              <w:spacing w:after="0" w:line="240" w:lineRule="auto"/>
              <w:ind w:right="-1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0A7DB3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775C16" w:rsidRPr="008E28A3" w:rsidRDefault="008E28A3" w:rsidP="007D3DF3">
            <w:pPr>
              <w:widowControl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r w:rsidRPr="008E28A3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проблема не может быть решена без вмешательства со стороны государства</w:t>
            </w:r>
          </w:p>
        </w:tc>
      </w:tr>
      <w:tr w:rsidR="00775C16" w:rsidRPr="0023472C" w:rsidTr="00E1638C">
        <w:tc>
          <w:tcPr>
            <w:tcW w:w="1038" w:type="dxa"/>
            <w:gridSpan w:val="2"/>
          </w:tcPr>
          <w:p w:rsidR="00775C16" w:rsidRPr="0023472C" w:rsidRDefault="00524A69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743" w:type="dxa"/>
            <w:gridSpan w:val="20"/>
          </w:tcPr>
          <w:p w:rsidR="00775C16" w:rsidRPr="0023472C" w:rsidRDefault="00775C16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  <w:r w:rsidR="00B0503D" w:rsidRPr="002347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B0503D" w:rsidRPr="002347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отсутствуют</w:t>
            </w:r>
          </w:p>
        </w:tc>
      </w:tr>
      <w:tr w:rsidR="00775C16" w:rsidRPr="00270B0A" w:rsidTr="00E1638C">
        <w:tc>
          <w:tcPr>
            <w:tcW w:w="1038" w:type="dxa"/>
            <w:gridSpan w:val="2"/>
          </w:tcPr>
          <w:p w:rsidR="00775C16" w:rsidRPr="0023472C" w:rsidRDefault="00524A69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8743" w:type="dxa"/>
            <w:gridSpan w:val="20"/>
          </w:tcPr>
          <w:p w:rsidR="00775C16" w:rsidRDefault="00775C16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Иная информация о проблеме:</w:t>
            </w:r>
            <w:r w:rsidR="000F7C98" w:rsidRPr="002347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0F7C98" w:rsidRPr="002347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отсутствует</w:t>
            </w:r>
          </w:p>
        </w:tc>
      </w:tr>
      <w:tr w:rsidR="00775C16" w:rsidRPr="00270B0A" w:rsidTr="00E1638C">
        <w:tc>
          <w:tcPr>
            <w:tcW w:w="9781" w:type="dxa"/>
            <w:gridSpan w:val="22"/>
          </w:tcPr>
          <w:p w:rsidR="00775C16" w:rsidRDefault="00775C16" w:rsidP="007D3DF3">
            <w:pPr>
              <w:widowControl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BE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опыта иных субъектов Российской Федерации в соответствующих сферах деятельности</w:t>
            </w:r>
          </w:p>
        </w:tc>
      </w:tr>
      <w:tr w:rsidR="00775C16" w:rsidRPr="00270B0A" w:rsidTr="00E1638C">
        <w:tc>
          <w:tcPr>
            <w:tcW w:w="1038" w:type="dxa"/>
            <w:gridSpan w:val="2"/>
          </w:tcPr>
          <w:p w:rsidR="00775C16" w:rsidRDefault="00775C16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743" w:type="dxa"/>
            <w:gridSpan w:val="20"/>
          </w:tcPr>
          <w:p w:rsidR="002216BD" w:rsidRDefault="00775C16" w:rsidP="007D3DF3">
            <w:pPr>
              <w:widowControl w:val="0"/>
              <w:spacing w:after="0" w:line="240" w:lineRule="auto"/>
              <w:ind w:left="2" w:right="-1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BE0893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Опыт иных субъектов Российской Федерации в соответствующих сферах деятельности:</w:t>
            </w:r>
            <w:r w:rsidR="00B0503D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775C16" w:rsidRPr="00BE0893" w:rsidRDefault="003F3AC3" w:rsidP="001607E1">
            <w:pPr>
              <w:widowControl w:val="0"/>
              <w:spacing w:after="0" w:line="240" w:lineRule="auto"/>
              <w:ind w:left="2" w:right="-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2216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остановлением Правительства Ивановской области от 12.07.2022 № 347-п «О внесении изменений в постановление Правительства Ивановской области от 08.07.2021 № 311-п «Об утверждении Порядка определения объема и предоставления грантов в форме субсидий субъектам малого и среднего предпринимательства, осуществляющим деятельность в сфере социального предпринимательства, на финансовое обеспечение затрат на развитие бизнеса»</w:t>
            </w:r>
            <w:r w:rsidR="005706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06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 предоставления </w:t>
            </w:r>
            <w:r w:rsidR="005706CE" w:rsidRPr="00481816">
              <w:rPr>
                <w:rFonts w:ascii="Times New Roman" w:hAnsi="Times New Roman"/>
                <w:sz w:val="28"/>
                <w:szCs w:val="28"/>
                <w:lang w:eastAsia="ru-RU"/>
              </w:rPr>
              <w:t>гранта и показатель</w:t>
            </w:r>
            <w:r w:rsidR="005706C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706CE" w:rsidRPr="004818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необходимый для достижения результата предоставления гранта</w:t>
            </w:r>
            <w:r w:rsidR="005706CE">
              <w:rPr>
                <w:rFonts w:ascii="Times New Roman" w:hAnsi="Times New Roman"/>
                <w:sz w:val="28"/>
                <w:szCs w:val="28"/>
                <w:lang w:eastAsia="ru-RU"/>
              </w:rPr>
              <w:t>, приведены в</w:t>
            </w:r>
            <w:proofErr w:type="gramEnd"/>
            <w:r w:rsidR="005706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соответствие с государственной программы (проекта), направленной на развитие сектора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Остальные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изменения </w:t>
            </w:r>
            <w:r w:rsidR="005706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направлены на приведение в соответствие  с федеральным законода</w:t>
            </w:r>
            <w:r w:rsidR="001607E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ельством.</w:t>
            </w:r>
          </w:p>
        </w:tc>
      </w:tr>
      <w:tr w:rsidR="00775C16" w:rsidRPr="00270B0A" w:rsidTr="00E1638C">
        <w:tc>
          <w:tcPr>
            <w:tcW w:w="1038" w:type="dxa"/>
            <w:gridSpan w:val="2"/>
          </w:tcPr>
          <w:p w:rsidR="00775C16" w:rsidRDefault="00775C16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8743" w:type="dxa"/>
            <w:gridSpan w:val="20"/>
          </w:tcPr>
          <w:p w:rsidR="00775C16" w:rsidRDefault="00775C16" w:rsidP="003F3AC3">
            <w:pPr>
              <w:widowControl w:val="0"/>
              <w:spacing w:after="0" w:line="240" w:lineRule="auto"/>
              <w:ind w:right="-1" w:firstLine="33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BE0893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  <w:r w:rsidR="00B0503D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5706CE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официальный Интернет портал правовой информации</w:t>
            </w:r>
            <w:r w:rsidR="003F3AC3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:</w:t>
            </w:r>
            <w:r w:rsidR="005706CE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3F3AC3" w:rsidRPr="003F3AC3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http://pravo.gov.ru</w:t>
            </w:r>
          </w:p>
        </w:tc>
      </w:tr>
      <w:tr w:rsidR="00775C16" w:rsidRPr="00270B0A" w:rsidTr="00E1638C">
        <w:tc>
          <w:tcPr>
            <w:tcW w:w="9781" w:type="dxa"/>
            <w:gridSpan w:val="22"/>
          </w:tcPr>
          <w:p w:rsidR="00775C16" w:rsidRPr="00C17427" w:rsidRDefault="00775C16" w:rsidP="007D3DF3">
            <w:pPr>
              <w:widowControl w:val="0"/>
              <w:spacing w:after="0" w:line="240" w:lineRule="auto"/>
              <w:ind w:left="884" w:right="-1" w:hanging="85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Цели предлагаемого правового регулирования и их соответствие принципам правового регулирования</w:t>
            </w:r>
          </w:p>
        </w:tc>
      </w:tr>
      <w:tr w:rsidR="00775C16" w:rsidRPr="00270B0A" w:rsidTr="00E1638C">
        <w:tc>
          <w:tcPr>
            <w:tcW w:w="5103" w:type="dxa"/>
            <w:gridSpan w:val="11"/>
            <w:tcBorders>
              <w:right w:val="single" w:sz="4" w:space="0" w:color="auto"/>
            </w:tcBorders>
          </w:tcPr>
          <w:p w:rsidR="00775C16" w:rsidRDefault="00775C16" w:rsidP="007D3DF3">
            <w:pPr>
              <w:widowControl w:val="0"/>
              <w:spacing w:after="0" w:line="240" w:lineRule="auto"/>
              <w:ind w:left="29"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5.1 </w:t>
            </w: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Цели предлагаемого регулирования:</w:t>
            </w:r>
          </w:p>
          <w:p w:rsidR="0023472C" w:rsidRPr="0023472C" w:rsidRDefault="001607E1" w:rsidP="007D3DF3">
            <w:pPr>
              <w:widowControl w:val="0"/>
              <w:spacing w:after="0" w:line="240" w:lineRule="auto"/>
              <w:ind w:left="29"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r w:rsidRPr="009D2200">
              <w:rPr>
                <w:rFonts w:ascii="Times New Roman" w:hAnsi="Times New Roman"/>
                <w:sz w:val="28"/>
                <w:szCs w:val="28"/>
                <w:u w:val="single"/>
              </w:rPr>
              <w:t>совершенствование правового механизма в сфере предоставления государственной поддержки субъектам социального предпринимательства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 осуществляющим деятельность в сфере социального предпринимательства</w:t>
            </w:r>
          </w:p>
        </w:tc>
        <w:tc>
          <w:tcPr>
            <w:tcW w:w="4678" w:type="dxa"/>
            <w:gridSpan w:val="11"/>
            <w:tcBorders>
              <w:left w:val="single" w:sz="4" w:space="0" w:color="auto"/>
            </w:tcBorders>
          </w:tcPr>
          <w:p w:rsidR="00775C16" w:rsidRDefault="00775C16" w:rsidP="007D3DF3">
            <w:pPr>
              <w:widowControl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5.2 </w:t>
            </w: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Установленные сроки достижения целей предлагаемого регулирования:</w:t>
            </w:r>
          </w:p>
          <w:p w:rsidR="0023472C" w:rsidRPr="0023472C" w:rsidRDefault="0023472C" w:rsidP="007D3DF3">
            <w:pPr>
              <w:widowControl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r w:rsidRPr="002347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нормативно-правовой акт вступает </w:t>
            </w:r>
            <w:r w:rsidRPr="0023472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 силу со дня его официального опубликования</w:t>
            </w:r>
          </w:p>
        </w:tc>
      </w:tr>
      <w:tr w:rsidR="00775C16" w:rsidRPr="00270B0A" w:rsidTr="00E1638C">
        <w:tc>
          <w:tcPr>
            <w:tcW w:w="1038" w:type="dxa"/>
            <w:gridSpan w:val="2"/>
          </w:tcPr>
          <w:p w:rsidR="00775C16" w:rsidRPr="00AE0148" w:rsidRDefault="00775C16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0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8743" w:type="dxa"/>
            <w:gridSpan w:val="20"/>
          </w:tcPr>
          <w:p w:rsidR="00775C16" w:rsidRPr="00AE0148" w:rsidRDefault="00775C16" w:rsidP="007D3DF3">
            <w:pPr>
              <w:widowControl w:val="0"/>
              <w:spacing w:after="0" w:line="240" w:lineRule="auto"/>
              <w:ind w:right="-1" w:firstLine="2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AE0148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Обоснование соответствия целей предлагаемого регулирования принципам правового регулирования</w:t>
            </w:r>
            <w:r w:rsidR="006D6F4B" w:rsidRPr="00AE0148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:</w:t>
            </w:r>
          </w:p>
          <w:p w:rsidR="00775C16" w:rsidRPr="00AE0148" w:rsidRDefault="00AE0148" w:rsidP="007D3DF3">
            <w:pPr>
              <w:widowControl w:val="0"/>
              <w:spacing w:after="0" w:line="240" w:lineRule="auto"/>
              <w:ind w:left="-11" w:right="-1" w:firstLine="1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r w:rsidRPr="00AE0148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цели предлагаемого правового регулирования не противоречат принципам правового регулирования </w:t>
            </w:r>
          </w:p>
        </w:tc>
      </w:tr>
      <w:tr w:rsidR="00775C16" w:rsidRPr="00270B0A" w:rsidTr="00E1638C">
        <w:tc>
          <w:tcPr>
            <w:tcW w:w="1038" w:type="dxa"/>
            <w:gridSpan w:val="2"/>
          </w:tcPr>
          <w:p w:rsidR="00775C16" w:rsidRDefault="006D6F4B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8743" w:type="dxa"/>
            <w:gridSpan w:val="20"/>
          </w:tcPr>
          <w:p w:rsidR="00775C16" w:rsidRPr="00BE0893" w:rsidRDefault="006D6F4B" w:rsidP="007D3DF3">
            <w:pPr>
              <w:widowControl w:val="0"/>
              <w:spacing w:after="0" w:line="240" w:lineRule="auto"/>
              <w:ind w:right="-1" w:firstLine="33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Иная информация о целях предлагаемого регулирования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:</w:t>
            </w:r>
            <w:r w:rsidR="00B70586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B70586" w:rsidRPr="00B70586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отсутствует</w:t>
            </w:r>
          </w:p>
        </w:tc>
      </w:tr>
      <w:tr w:rsidR="006D6F4B" w:rsidRPr="00270B0A" w:rsidTr="00E1638C">
        <w:tc>
          <w:tcPr>
            <w:tcW w:w="9781" w:type="dxa"/>
            <w:gridSpan w:val="22"/>
          </w:tcPr>
          <w:p w:rsidR="006D6F4B" w:rsidRPr="00270B0A" w:rsidRDefault="006D6F4B" w:rsidP="007D3DF3">
            <w:pPr>
              <w:widowControl w:val="0"/>
              <w:spacing w:after="0" w:line="240" w:lineRule="auto"/>
              <w:ind w:left="29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6D6F4B" w:rsidRPr="00270B0A" w:rsidTr="00E1638C">
        <w:tc>
          <w:tcPr>
            <w:tcW w:w="1038" w:type="dxa"/>
            <w:gridSpan w:val="2"/>
          </w:tcPr>
          <w:p w:rsidR="006D6F4B" w:rsidRDefault="006D6F4B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8743" w:type="dxa"/>
            <w:gridSpan w:val="20"/>
          </w:tcPr>
          <w:p w:rsidR="006442C8" w:rsidRDefault="006D6F4B" w:rsidP="007D3DF3">
            <w:pPr>
              <w:widowControl w:val="0"/>
              <w:spacing w:after="0" w:line="240" w:lineRule="auto"/>
              <w:ind w:right="-1" w:firstLine="2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Описание предлагаемого способа решения проблемы и преодоления, связанных с ней негативных эффектов:</w:t>
            </w:r>
            <w:r w:rsidR="006442C8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16773F" w:rsidRPr="00270B0A" w:rsidRDefault="006442C8" w:rsidP="0016773F">
            <w:pPr>
              <w:widowControl w:val="0"/>
              <w:spacing w:after="0" w:line="240" w:lineRule="auto"/>
              <w:ind w:right="-1" w:firstLine="2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6442C8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принятие проекта постановления администрации Костромской области </w:t>
            </w:r>
            <w:r w:rsidR="0016773F" w:rsidRPr="00552405">
              <w:rPr>
                <w:rFonts w:ascii="Times New Roman" w:hAnsi="Times New Roman"/>
                <w:sz w:val="28"/>
                <w:szCs w:val="28"/>
                <w:u w:val="single"/>
              </w:rPr>
              <w:t>«О внесении изменений в постановление администрации Костромской области от 18.10.2021 № 464-а» «О внесении изменений в постановление администрации Костромской области от 18.10.2021 № 464-а»</w:t>
            </w:r>
          </w:p>
        </w:tc>
      </w:tr>
      <w:tr w:rsidR="006D6F4B" w:rsidRPr="00270B0A" w:rsidTr="00E1638C">
        <w:tc>
          <w:tcPr>
            <w:tcW w:w="1038" w:type="dxa"/>
            <w:gridSpan w:val="2"/>
          </w:tcPr>
          <w:p w:rsidR="006D6F4B" w:rsidRDefault="006D6F4B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8743" w:type="dxa"/>
            <w:gridSpan w:val="20"/>
          </w:tcPr>
          <w:p w:rsidR="006D6F4B" w:rsidRDefault="006D6F4B" w:rsidP="007D3DF3">
            <w:pPr>
              <w:widowControl w:val="0"/>
              <w:spacing w:after="0" w:line="240" w:lineRule="auto"/>
              <w:ind w:right="-1" w:firstLine="2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6D6F4B" w:rsidRDefault="006442C8" w:rsidP="007D3DF3">
            <w:pPr>
              <w:widowControl w:val="0"/>
              <w:spacing w:after="0" w:line="240" w:lineRule="auto"/>
              <w:ind w:right="-1" w:firstLine="2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6442C8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отсутствуют</w:t>
            </w:r>
          </w:p>
        </w:tc>
      </w:tr>
      <w:tr w:rsidR="006D6F4B" w:rsidRPr="00270B0A" w:rsidTr="00E1638C">
        <w:tc>
          <w:tcPr>
            <w:tcW w:w="1038" w:type="dxa"/>
            <w:gridSpan w:val="2"/>
          </w:tcPr>
          <w:p w:rsidR="006D6F4B" w:rsidRDefault="006D6F4B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8743" w:type="dxa"/>
            <w:gridSpan w:val="20"/>
          </w:tcPr>
          <w:p w:rsidR="006D6F4B" w:rsidRDefault="006D6F4B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Обоснование выбора предлагаемого способа решения проблемы:</w:t>
            </w:r>
          </w:p>
          <w:p w:rsidR="006D6F4B" w:rsidRPr="006442C8" w:rsidRDefault="006442C8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r w:rsidRPr="006442C8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единственный способ решения проблемы</w:t>
            </w:r>
          </w:p>
        </w:tc>
      </w:tr>
      <w:tr w:rsidR="006D6F4B" w:rsidRPr="00270B0A" w:rsidTr="00E1638C">
        <w:tc>
          <w:tcPr>
            <w:tcW w:w="1038" w:type="dxa"/>
            <w:gridSpan w:val="2"/>
          </w:tcPr>
          <w:p w:rsidR="006D6F4B" w:rsidRDefault="006D6F4B" w:rsidP="007D3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8743" w:type="dxa"/>
            <w:gridSpan w:val="20"/>
          </w:tcPr>
          <w:p w:rsidR="006D6F4B" w:rsidRDefault="006D6F4B" w:rsidP="007D3DF3">
            <w:pPr>
              <w:widowControl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Иная информация о предлагаемом способе решения проблемы:</w:t>
            </w:r>
          </w:p>
          <w:p w:rsidR="006D6F4B" w:rsidRPr="006442C8" w:rsidRDefault="006442C8" w:rsidP="007D3DF3">
            <w:pPr>
              <w:widowControl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r w:rsidRPr="006442C8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отсутствует</w:t>
            </w:r>
          </w:p>
        </w:tc>
      </w:tr>
      <w:tr w:rsidR="006D6F4B" w:rsidRPr="00270B0A" w:rsidTr="00E1638C">
        <w:tc>
          <w:tcPr>
            <w:tcW w:w="9781" w:type="dxa"/>
            <w:gridSpan w:val="22"/>
            <w:tcBorders>
              <w:bottom w:val="single" w:sz="4" w:space="0" w:color="auto"/>
            </w:tcBorders>
          </w:tcPr>
          <w:p w:rsidR="006D6F4B" w:rsidRDefault="006D6F4B" w:rsidP="0016773F">
            <w:pPr>
              <w:widowControl w:val="0"/>
              <w:spacing w:after="0" w:line="240" w:lineRule="auto"/>
              <w:ind w:left="29" w:hanging="449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Костромской области,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6D6F4B" w:rsidRPr="00270B0A" w:rsidTr="00E1638C">
        <w:tc>
          <w:tcPr>
            <w:tcW w:w="5103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6D6F4B" w:rsidRPr="009E3004" w:rsidRDefault="006D6F4B" w:rsidP="007D3DF3">
            <w:pPr>
              <w:widowControl w:val="0"/>
              <w:spacing w:after="0" w:line="240" w:lineRule="auto"/>
              <w:ind w:left="29" w:firstLine="4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9E3004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7.1 Группа участников отношений</w:t>
            </w:r>
            <w:r w:rsidR="009E3004" w:rsidRPr="009E3004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:</w:t>
            </w:r>
          </w:p>
          <w:p w:rsidR="0016773F" w:rsidRPr="009E3004" w:rsidRDefault="0016773F" w:rsidP="00003D30">
            <w:pPr>
              <w:widowControl w:val="0"/>
              <w:spacing w:after="0" w:line="240" w:lineRule="auto"/>
              <w:ind w:left="29" w:firstLine="4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Субъект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ы </w:t>
            </w:r>
            <w:r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малого и среднего предпринимательства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, осуществляющие деятельность в сфере</w:t>
            </w:r>
            <w:r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социального предпринимательства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6D6F4B" w:rsidRPr="009E3004" w:rsidRDefault="006D6F4B" w:rsidP="007D3DF3">
            <w:pPr>
              <w:widowControl w:val="0"/>
              <w:spacing w:after="0" w:line="240" w:lineRule="auto"/>
              <w:ind w:left="29" w:firstLine="4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9E3004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7.2 Оценка количества участников отношений</w:t>
            </w:r>
            <w:r w:rsidR="009E3004" w:rsidRPr="009E3004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:</w:t>
            </w:r>
          </w:p>
          <w:p w:rsidR="006339C6" w:rsidRPr="006339C6" w:rsidRDefault="0016773F" w:rsidP="0016773F">
            <w:pPr>
              <w:widowControl w:val="0"/>
              <w:spacing w:after="0" w:line="240" w:lineRule="auto"/>
              <w:ind w:left="29" w:firstLine="4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в реестр социальных предприятий Костромской области внесено 6 единиц</w:t>
            </w:r>
          </w:p>
        </w:tc>
      </w:tr>
      <w:tr w:rsidR="006D6F4B" w:rsidRPr="00270B0A" w:rsidTr="00E1638C">
        <w:tc>
          <w:tcPr>
            <w:tcW w:w="1038" w:type="dxa"/>
            <w:gridSpan w:val="2"/>
          </w:tcPr>
          <w:p w:rsidR="006D6F4B" w:rsidRDefault="006D6F4B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8743" w:type="dxa"/>
            <w:gridSpan w:val="20"/>
          </w:tcPr>
          <w:p w:rsidR="006D6F4B" w:rsidRPr="00234625" w:rsidRDefault="006D6F4B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  <w:r w:rsidR="009E3004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9E3004" w:rsidRPr="009E3004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отсутствуют </w:t>
            </w:r>
          </w:p>
        </w:tc>
      </w:tr>
      <w:tr w:rsidR="006D6F4B" w:rsidRPr="00270B0A" w:rsidTr="00E1638C">
        <w:tc>
          <w:tcPr>
            <w:tcW w:w="9781" w:type="dxa"/>
            <w:gridSpan w:val="22"/>
          </w:tcPr>
          <w:p w:rsidR="006D6F4B" w:rsidRDefault="006D6F4B" w:rsidP="007D3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</w:t>
            </w: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Новые функции, полномочия, обязанности органов государственной власти Костромской области и органов местного самоуправления Костромской </w:t>
            </w: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области или сведения об их изменении, а также порядок </w:t>
            </w:r>
          </w:p>
          <w:p w:rsidR="006D6F4B" w:rsidRDefault="006D6F4B" w:rsidP="007D3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реализации</w:t>
            </w:r>
          </w:p>
        </w:tc>
      </w:tr>
      <w:tr w:rsidR="006D6F4B" w:rsidRPr="00270B0A" w:rsidTr="00E1638C"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6D6F4B" w:rsidRPr="00DF0F4F" w:rsidRDefault="006D6F4B" w:rsidP="007D3DF3">
            <w:pPr>
              <w:widowControl w:val="0"/>
              <w:spacing w:after="0" w:line="240" w:lineRule="auto"/>
              <w:ind w:left="29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highlight w:val="yellow"/>
                <w:lang w:eastAsia="ru-RU"/>
              </w:rPr>
            </w:pPr>
            <w:r w:rsidRPr="00282C90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lastRenderedPageBreak/>
              <w:t>8.1 Описание новых или изменения существующих функций, полномочий, обязанностей</w:t>
            </w:r>
          </w:p>
        </w:tc>
        <w:tc>
          <w:tcPr>
            <w:tcW w:w="382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D6F4B" w:rsidRPr="00DF0F4F" w:rsidRDefault="006D6F4B" w:rsidP="007D3DF3">
            <w:pPr>
              <w:widowControl w:val="0"/>
              <w:spacing w:after="0" w:line="240" w:lineRule="auto"/>
              <w:ind w:left="29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highlight w:val="yellow"/>
                <w:lang w:eastAsia="ru-RU"/>
              </w:rPr>
            </w:pPr>
            <w:r w:rsidRPr="00961443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8.2 Порядок реализации</w:t>
            </w:r>
          </w:p>
        </w:tc>
        <w:tc>
          <w:tcPr>
            <w:tcW w:w="2416" w:type="dxa"/>
            <w:gridSpan w:val="5"/>
            <w:tcBorders>
              <w:left w:val="single" w:sz="4" w:space="0" w:color="auto"/>
            </w:tcBorders>
          </w:tcPr>
          <w:p w:rsidR="006D6F4B" w:rsidRDefault="006D6F4B" w:rsidP="007D3DF3">
            <w:pPr>
              <w:widowControl w:val="0"/>
              <w:spacing w:after="0" w:line="240" w:lineRule="auto"/>
              <w:ind w:left="29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14293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8.3 Оценка изменения трудозатрат и (или) потребностей в иных ресурсах</w:t>
            </w:r>
          </w:p>
        </w:tc>
      </w:tr>
      <w:tr w:rsidR="006D6F4B" w:rsidRPr="00270B0A" w:rsidTr="00E1638C"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6D6F4B" w:rsidRPr="009307D8" w:rsidRDefault="009307D8" w:rsidP="00F13817">
            <w:pPr>
              <w:widowControl w:val="0"/>
              <w:spacing w:after="0" w:line="240" w:lineRule="auto"/>
              <w:ind w:left="29" w:right="-1"/>
              <w:outlineLvl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в</w:t>
            </w:r>
            <w:r w:rsidR="00F13817" w:rsidRPr="009307D8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несены изменения в требования к субъектам малого и среднего предпринимательства, осуществляющим деятельность в сфере социального предпринимательства,  об отсутствии </w:t>
            </w:r>
            <w:r w:rsidR="00F13817" w:rsidRPr="009307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неисполненной обязанности в размере, превышающем 3 тыс. рублей,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необходимость достижения получателем гранта результата предоставления гранта и показателя, необходимого для достижения</w:t>
            </w:r>
            <w:proofErr w:type="gramEnd"/>
            <w:r w:rsidR="00F13817" w:rsidRPr="009307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результата предоставления гранта.</w:t>
            </w:r>
          </w:p>
          <w:p w:rsidR="00F13817" w:rsidRDefault="00F13817" w:rsidP="00003D30">
            <w:pPr>
              <w:widowControl w:val="0"/>
              <w:spacing w:after="0" w:line="240" w:lineRule="auto"/>
              <w:ind w:left="29" w:right="-1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9307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Остальные изменения не возлагают на социальное предприятие дополнительных </w:t>
            </w:r>
            <w:r w:rsidR="00003D3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функций</w:t>
            </w:r>
            <w:r w:rsidRPr="009307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307D8" w:rsidRPr="009307D8" w:rsidRDefault="009307D8" w:rsidP="009307D8">
            <w:pPr>
              <w:widowControl w:val="0"/>
              <w:spacing w:after="0" w:line="240" w:lineRule="auto"/>
              <w:ind w:left="29"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о</w:t>
            </w:r>
            <w:r w:rsidR="00961443" w:rsidRPr="009307D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ценка</w:t>
            </w:r>
            <w:r w:rsidR="00795BC8" w:rsidRPr="009307D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представленн</w:t>
            </w:r>
            <w:r w:rsidRPr="009307D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ой</w:t>
            </w:r>
            <w:r w:rsidR="00795BC8" w:rsidRPr="009307D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9307D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Заявки</w:t>
            </w:r>
            <w:r w:rsidR="00961443" w:rsidRPr="009307D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795BC8" w:rsidRPr="009307D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на соответствие </w:t>
            </w:r>
            <w:r w:rsidR="00961443" w:rsidRPr="009307D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условиям</w:t>
            </w:r>
            <w:r w:rsidRPr="009307D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предоставления гранта; осуществление </w:t>
            </w:r>
            <w:proofErr w:type="gramStart"/>
            <w:r w:rsidRPr="009307D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контроля за</w:t>
            </w:r>
            <w:proofErr w:type="gramEnd"/>
            <w:r w:rsidRPr="009307D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9307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результатом предоставления гранта и показателя, необходимого для достижения результата предоставления гранта, установленного в Соглашении, заключенным с получателем гранта.</w:t>
            </w:r>
          </w:p>
        </w:tc>
        <w:tc>
          <w:tcPr>
            <w:tcW w:w="2416" w:type="dxa"/>
            <w:gridSpan w:val="5"/>
            <w:tcBorders>
              <w:left w:val="single" w:sz="4" w:space="0" w:color="auto"/>
            </w:tcBorders>
          </w:tcPr>
          <w:p w:rsidR="006D6F4B" w:rsidRPr="007A6FDB" w:rsidRDefault="00961443" w:rsidP="007D3DF3">
            <w:pPr>
              <w:widowControl w:val="0"/>
              <w:spacing w:after="0" w:line="240" w:lineRule="auto"/>
              <w:ind w:left="29"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r w:rsidRPr="007A6FDB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н</w:t>
            </w:r>
            <w:r w:rsidR="00142932" w:rsidRPr="007A6FDB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е потребует дополнительных средств из областного бюджета</w:t>
            </w:r>
          </w:p>
        </w:tc>
      </w:tr>
      <w:tr w:rsidR="006D6F4B" w:rsidRPr="00270B0A" w:rsidTr="00E1638C">
        <w:tc>
          <w:tcPr>
            <w:tcW w:w="9781" w:type="dxa"/>
            <w:gridSpan w:val="22"/>
          </w:tcPr>
          <w:p w:rsidR="006D6F4B" w:rsidRDefault="006D6F4B" w:rsidP="007D3DF3">
            <w:pPr>
              <w:widowControl w:val="0"/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</w:t>
            </w: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соответствующих расходов (возможных поступлений) </w:t>
            </w:r>
          </w:p>
          <w:p w:rsidR="006D6F4B" w:rsidRDefault="006D6F4B" w:rsidP="007D3DF3">
            <w:pPr>
              <w:widowControl w:val="0"/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 Костромской области</w:t>
            </w:r>
          </w:p>
        </w:tc>
      </w:tr>
      <w:tr w:rsidR="00524A69" w:rsidRPr="00270B0A" w:rsidTr="00E1638C"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524A69" w:rsidRDefault="00524A69" w:rsidP="007D3DF3">
            <w:pPr>
              <w:widowControl w:val="0"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9.1 </w:t>
            </w:r>
            <w:r w:rsidRPr="0027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новой или изменяемой функции, полномочия, обязанности</w:t>
            </w:r>
          </w:p>
        </w:tc>
        <w:tc>
          <w:tcPr>
            <w:tcW w:w="382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24A69" w:rsidRDefault="00524A69" w:rsidP="007D3DF3">
            <w:pPr>
              <w:widowControl w:val="0"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9.2 </w:t>
            </w:r>
            <w:r w:rsidRPr="0027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видов расходов (возможных поступлений) бюджета Костромской области</w:t>
            </w:r>
          </w:p>
        </w:tc>
        <w:tc>
          <w:tcPr>
            <w:tcW w:w="2416" w:type="dxa"/>
            <w:gridSpan w:val="5"/>
            <w:tcBorders>
              <w:left w:val="single" w:sz="4" w:space="0" w:color="auto"/>
            </w:tcBorders>
          </w:tcPr>
          <w:p w:rsidR="00524A69" w:rsidRDefault="00524A69" w:rsidP="007D3DF3">
            <w:pPr>
              <w:widowControl w:val="0"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9.3 </w:t>
            </w:r>
            <w:r w:rsidRPr="0027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Количественная оценка расходов (возможных поступлений)</w:t>
            </w:r>
            <w:r w:rsidR="004E4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4E4602" w:rsidRDefault="004E4602" w:rsidP="007D3DF3">
            <w:pPr>
              <w:widowControl w:val="0"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</w:tr>
      <w:tr w:rsidR="006D6F4B" w:rsidRPr="00270B0A" w:rsidTr="00E1638C">
        <w:tc>
          <w:tcPr>
            <w:tcW w:w="993" w:type="dxa"/>
          </w:tcPr>
          <w:p w:rsidR="006D6F4B" w:rsidRDefault="00524A69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9.4</w:t>
            </w:r>
          </w:p>
        </w:tc>
        <w:tc>
          <w:tcPr>
            <w:tcW w:w="8788" w:type="dxa"/>
            <w:gridSpan w:val="21"/>
          </w:tcPr>
          <w:p w:rsidR="006D6F4B" w:rsidRDefault="00524A69" w:rsidP="007D3DF3">
            <w:pPr>
              <w:widowControl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органа</w:t>
            </w:r>
            <w:r w:rsidR="0014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A6FD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</w:t>
            </w:r>
            <w:r w:rsidR="00142932" w:rsidRPr="0014293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епартамент экономического развития Костромской области</w:t>
            </w:r>
          </w:p>
        </w:tc>
      </w:tr>
      <w:tr w:rsidR="00292BC2" w:rsidRPr="00270B0A" w:rsidTr="00E1638C">
        <w:trPr>
          <w:trHeight w:val="44"/>
        </w:trPr>
        <w:tc>
          <w:tcPr>
            <w:tcW w:w="3544" w:type="dxa"/>
            <w:gridSpan w:val="5"/>
            <w:vMerge w:val="restart"/>
          </w:tcPr>
          <w:p w:rsidR="00292BC2" w:rsidRPr="00270B0A" w:rsidRDefault="00292BC2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Times New Roman" w:hAnsi="Times New Roman"/>
                <w:i/>
                <w:sz w:val="2"/>
                <w:szCs w:val="2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A6FDB" w:rsidRDefault="00524A69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9.4.1</w:t>
            </w:r>
            <w:r w:rsidR="007A6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92BC2" w:rsidRPr="007A6FDB" w:rsidRDefault="00142932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7A6FD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нет</w:t>
            </w:r>
          </w:p>
        </w:tc>
        <w:tc>
          <w:tcPr>
            <w:tcW w:w="3821" w:type="dxa"/>
            <w:gridSpan w:val="12"/>
            <w:hideMark/>
          </w:tcPr>
          <w:p w:rsidR="00292BC2" w:rsidRPr="00270B0A" w:rsidRDefault="00524A69" w:rsidP="00F1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9.4.2 </w:t>
            </w:r>
            <w:r w:rsidR="00292BC2" w:rsidRPr="0027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Единовременные расходы в</w:t>
            </w:r>
            <w:r w:rsidR="00292BC2" w:rsidRPr="00270B0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42932" w:rsidRPr="0014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F138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142932" w:rsidRPr="0014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416" w:type="dxa"/>
            <w:gridSpan w:val="5"/>
          </w:tcPr>
          <w:p w:rsidR="00292BC2" w:rsidRPr="00142932" w:rsidRDefault="00142932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н</w:t>
            </w:r>
            <w:r w:rsidRPr="0014293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е ожида</w:t>
            </w:r>
            <w:r w:rsidR="0014577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ю</w:t>
            </w:r>
            <w:r w:rsidRPr="0014293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тся</w:t>
            </w:r>
          </w:p>
        </w:tc>
      </w:tr>
      <w:tr w:rsidR="00292BC2" w:rsidRPr="00270B0A" w:rsidTr="00E1638C">
        <w:trPr>
          <w:trHeight w:val="94"/>
        </w:trPr>
        <w:tc>
          <w:tcPr>
            <w:tcW w:w="3544" w:type="dxa"/>
            <w:gridSpan w:val="5"/>
            <w:vMerge/>
            <w:hideMark/>
          </w:tcPr>
          <w:p w:rsidR="00292BC2" w:rsidRPr="00270B0A" w:rsidRDefault="00292BC2" w:rsidP="007D3D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gridSpan w:val="12"/>
            <w:hideMark/>
          </w:tcPr>
          <w:p w:rsidR="00292BC2" w:rsidRPr="00142932" w:rsidRDefault="00524A69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9.4.3 </w:t>
            </w:r>
            <w:r w:rsidR="00292BC2" w:rsidRPr="0027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Периодические расходы за период</w:t>
            </w:r>
            <w:r w:rsidR="0014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нет</w:t>
            </w:r>
          </w:p>
        </w:tc>
        <w:tc>
          <w:tcPr>
            <w:tcW w:w="2416" w:type="dxa"/>
            <w:gridSpan w:val="5"/>
          </w:tcPr>
          <w:p w:rsidR="00292BC2" w:rsidRPr="00270B0A" w:rsidRDefault="00142932" w:rsidP="007D3D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н</w:t>
            </w:r>
            <w:r w:rsidRPr="0014293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е ожида</w:t>
            </w:r>
            <w:r w:rsidR="0014577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ю</w:t>
            </w:r>
            <w:r w:rsidRPr="0014293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тся</w:t>
            </w:r>
          </w:p>
        </w:tc>
      </w:tr>
      <w:tr w:rsidR="00292BC2" w:rsidRPr="00270B0A" w:rsidTr="00E1638C">
        <w:trPr>
          <w:trHeight w:val="94"/>
        </w:trPr>
        <w:tc>
          <w:tcPr>
            <w:tcW w:w="3544" w:type="dxa"/>
            <w:gridSpan w:val="5"/>
            <w:vMerge/>
            <w:hideMark/>
          </w:tcPr>
          <w:p w:rsidR="00292BC2" w:rsidRPr="00270B0A" w:rsidRDefault="00292BC2" w:rsidP="007D3D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3821" w:type="dxa"/>
            <w:gridSpan w:val="12"/>
            <w:hideMark/>
          </w:tcPr>
          <w:p w:rsidR="00292BC2" w:rsidRPr="00142932" w:rsidRDefault="00524A69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9.4.4 </w:t>
            </w:r>
            <w:r w:rsidR="0014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Возможные поступления за период: нет</w:t>
            </w:r>
          </w:p>
        </w:tc>
        <w:tc>
          <w:tcPr>
            <w:tcW w:w="2416" w:type="dxa"/>
            <w:gridSpan w:val="5"/>
          </w:tcPr>
          <w:p w:rsidR="00292BC2" w:rsidRPr="00270B0A" w:rsidRDefault="00142932" w:rsidP="007D3D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н</w:t>
            </w:r>
            <w:r w:rsidRPr="0014293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е ожида</w:t>
            </w:r>
            <w:r w:rsidR="0014577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ю</w:t>
            </w:r>
            <w:r w:rsidRPr="0014293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тся</w:t>
            </w:r>
          </w:p>
        </w:tc>
      </w:tr>
      <w:tr w:rsidR="00671F73" w:rsidRPr="00270B0A" w:rsidTr="00E1638C">
        <w:trPr>
          <w:trHeight w:val="44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671F73" w:rsidRPr="00270B0A" w:rsidRDefault="00671F73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6372" w:type="dxa"/>
            <w:gridSpan w:val="16"/>
            <w:tcBorders>
              <w:left w:val="single" w:sz="4" w:space="0" w:color="auto"/>
            </w:tcBorders>
          </w:tcPr>
          <w:p w:rsidR="00671F73" w:rsidRPr="00270B0A" w:rsidRDefault="00671F73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Итого единовременные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расходы:</w:t>
            </w:r>
          </w:p>
        </w:tc>
        <w:tc>
          <w:tcPr>
            <w:tcW w:w="2416" w:type="dxa"/>
            <w:gridSpan w:val="5"/>
          </w:tcPr>
          <w:p w:rsidR="00671F73" w:rsidRPr="00270B0A" w:rsidRDefault="00142932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н</w:t>
            </w:r>
            <w:r w:rsidRPr="0014293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е ожида</w:t>
            </w:r>
            <w:r w:rsidR="0014577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ю</w:t>
            </w:r>
            <w:r w:rsidRPr="0014293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тся</w:t>
            </w:r>
          </w:p>
        </w:tc>
      </w:tr>
      <w:tr w:rsidR="00671F73" w:rsidRPr="00270B0A" w:rsidTr="00E1638C">
        <w:trPr>
          <w:trHeight w:val="269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671F73" w:rsidRPr="00270B0A" w:rsidRDefault="00671F73" w:rsidP="007D3DF3">
            <w:pPr>
              <w:widowControl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6372" w:type="dxa"/>
            <w:gridSpan w:val="16"/>
            <w:tcBorders>
              <w:left w:val="single" w:sz="4" w:space="0" w:color="auto"/>
            </w:tcBorders>
          </w:tcPr>
          <w:p w:rsidR="00671F73" w:rsidRPr="00270B0A" w:rsidRDefault="00671F73" w:rsidP="007D3DF3">
            <w:pPr>
              <w:widowControl w:val="0"/>
              <w:spacing w:after="160" w:line="259" w:lineRule="auto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Итого периодические расходы за год:</w:t>
            </w:r>
          </w:p>
        </w:tc>
        <w:tc>
          <w:tcPr>
            <w:tcW w:w="2416" w:type="dxa"/>
            <w:gridSpan w:val="5"/>
          </w:tcPr>
          <w:p w:rsidR="00671F73" w:rsidRPr="00270B0A" w:rsidRDefault="00145779" w:rsidP="007D3D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н</w:t>
            </w:r>
            <w:r w:rsidRPr="0014293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е ожида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ю</w:t>
            </w:r>
            <w:r w:rsidRPr="0014293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тся</w:t>
            </w:r>
          </w:p>
        </w:tc>
      </w:tr>
      <w:tr w:rsidR="00671F73" w:rsidRPr="00270B0A" w:rsidTr="00E1638C">
        <w:trPr>
          <w:trHeight w:val="21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671F73" w:rsidRPr="00270B0A" w:rsidRDefault="00671F73" w:rsidP="007D3DF3">
            <w:pPr>
              <w:widowControl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6372" w:type="dxa"/>
            <w:gridSpan w:val="16"/>
            <w:tcBorders>
              <w:left w:val="single" w:sz="4" w:space="0" w:color="auto"/>
            </w:tcBorders>
          </w:tcPr>
          <w:p w:rsidR="00671F73" w:rsidRPr="00270B0A" w:rsidRDefault="00671F73" w:rsidP="007D3DF3">
            <w:pPr>
              <w:widowControl w:val="0"/>
              <w:spacing w:after="160" w:line="259" w:lineRule="auto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Итого возможные поступления за год:</w:t>
            </w:r>
          </w:p>
        </w:tc>
        <w:tc>
          <w:tcPr>
            <w:tcW w:w="2416" w:type="dxa"/>
            <w:gridSpan w:val="5"/>
          </w:tcPr>
          <w:p w:rsidR="00671F73" w:rsidRPr="00270B0A" w:rsidRDefault="00145779" w:rsidP="007D3D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н</w:t>
            </w:r>
            <w:r w:rsidRPr="0014293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е ожида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ю</w:t>
            </w:r>
            <w:r w:rsidRPr="0014293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тся</w:t>
            </w:r>
          </w:p>
        </w:tc>
      </w:tr>
      <w:tr w:rsidR="00671F73" w:rsidRPr="00270B0A" w:rsidTr="00E1638C">
        <w:trPr>
          <w:trHeight w:val="215"/>
        </w:trPr>
        <w:tc>
          <w:tcPr>
            <w:tcW w:w="993" w:type="dxa"/>
            <w:tcBorders>
              <w:right w:val="single" w:sz="4" w:space="0" w:color="auto"/>
            </w:tcBorders>
          </w:tcPr>
          <w:p w:rsidR="00671F73" w:rsidRDefault="00671F73" w:rsidP="007D3DF3">
            <w:pPr>
              <w:widowControl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9.8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671F73" w:rsidRPr="00270B0A" w:rsidRDefault="00671F73" w:rsidP="007D3D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Иные сведения о расходах (возможных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поступлениях) бюджет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а Костромской области</w:t>
            </w: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: </w:t>
            </w:r>
            <w:r w:rsidR="00145779" w:rsidRPr="0014577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иных сведений нет</w:t>
            </w:r>
          </w:p>
        </w:tc>
      </w:tr>
      <w:tr w:rsidR="00671F73" w:rsidRPr="00270B0A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671F73" w:rsidRPr="00052A18" w:rsidRDefault="00671F73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671F73" w:rsidRPr="00052A18" w:rsidRDefault="00671F73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  <w:r w:rsidR="0014577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145779" w:rsidRPr="0014577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отсутствуют</w:t>
            </w:r>
          </w:p>
        </w:tc>
      </w:tr>
      <w:tr w:rsidR="00671F73" w:rsidRPr="00270B0A" w:rsidTr="00E1638C">
        <w:trPr>
          <w:trHeight w:val="188"/>
        </w:trPr>
        <w:tc>
          <w:tcPr>
            <w:tcW w:w="9781" w:type="dxa"/>
            <w:gridSpan w:val="22"/>
          </w:tcPr>
          <w:p w:rsidR="00671F73" w:rsidRPr="00052A18" w:rsidRDefault="00671F73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Новые или изменяющие ранее предусмотренные нормативными правовыми актами Костромской области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Костромской области, а также порядок организации их исполнения</w:t>
            </w:r>
          </w:p>
        </w:tc>
      </w:tr>
      <w:tr w:rsidR="00292BC2" w:rsidRPr="00270B0A" w:rsidTr="00E1638C">
        <w:tc>
          <w:tcPr>
            <w:tcW w:w="3686" w:type="dxa"/>
            <w:gridSpan w:val="7"/>
          </w:tcPr>
          <w:p w:rsidR="00292BC2" w:rsidRPr="004C22C9" w:rsidRDefault="00292BC2" w:rsidP="007D3D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292BC2" w:rsidRPr="004C22C9" w:rsidRDefault="00671F73" w:rsidP="007D3DF3">
            <w:pPr>
              <w:widowControl w:val="0"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4C22C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10.1 </w:t>
            </w:r>
            <w:r w:rsidR="00292BC2" w:rsidRPr="004C22C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Группа участников отношений</w:t>
            </w:r>
          </w:p>
        </w:tc>
        <w:tc>
          <w:tcPr>
            <w:tcW w:w="3119" w:type="dxa"/>
            <w:gridSpan w:val="9"/>
          </w:tcPr>
          <w:p w:rsidR="00292BC2" w:rsidRPr="004C22C9" w:rsidRDefault="00292BC2" w:rsidP="007D3DF3">
            <w:pPr>
              <w:widowControl w:val="0"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"/>
                <w:szCs w:val="2"/>
                <w:lang w:eastAsia="ru-RU"/>
              </w:rPr>
            </w:pPr>
          </w:p>
          <w:p w:rsidR="00292BC2" w:rsidRPr="004C22C9" w:rsidRDefault="00671F73" w:rsidP="007D3DF3">
            <w:pPr>
              <w:widowControl w:val="0"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4C22C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10.2 </w:t>
            </w:r>
            <w:r w:rsidR="00292BC2" w:rsidRPr="004C22C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Описание новых или изменения ранее предусмотренных существующих обязанностей, ответственности</w:t>
            </w:r>
            <w:r w:rsidR="00292BC2" w:rsidRPr="004C22C9">
              <w:rPr>
                <w:rStyle w:val="a3"/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gridSpan w:val="6"/>
          </w:tcPr>
          <w:p w:rsidR="00292BC2" w:rsidRPr="00F77756" w:rsidRDefault="00292BC2" w:rsidP="007D3DF3">
            <w:pPr>
              <w:widowControl w:val="0"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"/>
                <w:szCs w:val="2"/>
                <w:highlight w:val="yellow"/>
                <w:lang w:eastAsia="ru-RU"/>
              </w:rPr>
            </w:pPr>
          </w:p>
          <w:p w:rsidR="00292BC2" w:rsidRPr="00270B0A" w:rsidRDefault="00671F73" w:rsidP="007D3DF3">
            <w:pPr>
              <w:widowControl w:val="0"/>
              <w:spacing w:after="0" w:line="240" w:lineRule="auto"/>
              <w:ind w:right="-1" w:firstLine="33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DF2604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10.3 </w:t>
            </w:r>
            <w:r w:rsidR="00292BC2" w:rsidRPr="00DF2604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Порядок организации исполнения обязанностей и ответственности</w:t>
            </w:r>
          </w:p>
        </w:tc>
      </w:tr>
      <w:tr w:rsidR="00292BC2" w:rsidRPr="00270B0A" w:rsidTr="00E1638C">
        <w:tc>
          <w:tcPr>
            <w:tcW w:w="3686" w:type="dxa"/>
            <w:gridSpan w:val="7"/>
          </w:tcPr>
          <w:p w:rsidR="00292BC2" w:rsidRPr="00270B0A" w:rsidRDefault="00DF2604" w:rsidP="00003D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3004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 </w:t>
            </w:r>
            <w:r w:rsidR="00003D30"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Субъект</w:t>
            </w:r>
            <w:r w:rsidR="00003D3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ы </w:t>
            </w:r>
            <w:r w:rsidR="00003D30"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малого и среднего предпринимательства</w:t>
            </w:r>
            <w:r w:rsidR="00003D3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, осуществляющие деятельность в сфере</w:t>
            </w:r>
            <w:r w:rsidR="00003D30"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социального предпринимательства</w:t>
            </w:r>
          </w:p>
        </w:tc>
        <w:tc>
          <w:tcPr>
            <w:tcW w:w="3119" w:type="dxa"/>
            <w:gridSpan w:val="9"/>
          </w:tcPr>
          <w:p w:rsidR="00003D30" w:rsidRPr="009307D8" w:rsidRDefault="00003D30" w:rsidP="00003D30">
            <w:pPr>
              <w:widowControl w:val="0"/>
              <w:spacing w:after="0" w:line="240" w:lineRule="auto"/>
              <w:ind w:left="29" w:right="-1"/>
              <w:outlineLvl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В </w:t>
            </w:r>
            <w:r w:rsidRPr="009307D8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требования к субъектам малого и среднего предпринимательства, осуществляющим деятельность в сфере социального предпринимательства, 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внесены изменения в части </w:t>
            </w:r>
            <w:r w:rsidRPr="009307D8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 отсутстви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я</w:t>
            </w:r>
            <w:r w:rsidRPr="009307D8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307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неисполненной обязанности в размере, превышающем 3 тыс. рублей, по уплате налогов, сборов, страховых взносов, пеней, штрафов, процентов, подлежащих уплате в соответствии с </w:t>
            </w:r>
            <w:r w:rsidRPr="009307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законодательством Российской Федерации о налогах и сборах и необходимость достижения получателем гранта результата предоставления гранта и показателя, необходимого для</w:t>
            </w:r>
            <w:proofErr w:type="gramEnd"/>
            <w:r w:rsidRPr="009307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достижения результата предоставления гранта.</w:t>
            </w:r>
          </w:p>
          <w:p w:rsidR="004C22C9" w:rsidRPr="00282C90" w:rsidRDefault="00003D30" w:rsidP="000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307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Остальные изменения не возлагают на социальное предприятие дополнительных обязанностей.</w:t>
            </w:r>
          </w:p>
        </w:tc>
        <w:tc>
          <w:tcPr>
            <w:tcW w:w="2976" w:type="dxa"/>
            <w:gridSpan w:val="6"/>
          </w:tcPr>
          <w:p w:rsidR="00292BC2" w:rsidRPr="00282C90" w:rsidRDefault="00282C90" w:rsidP="00B2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п</w:t>
            </w:r>
            <w:r w:rsidRPr="00282C9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редоставление субъектами предпринимательства </w:t>
            </w:r>
            <w:r w:rsidR="00DF2604" w:rsidRPr="00282C9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соответствующих </w:t>
            </w:r>
            <w:r w:rsidR="00B27EA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отчетов, предусмотренных соглашением в части </w:t>
            </w:r>
            <w:r w:rsidR="00B27EA8" w:rsidRPr="009307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достижения получателем гранта результата предоставления гранта и показателя, необходимого для достижения результата предоставления гранта</w:t>
            </w:r>
          </w:p>
        </w:tc>
      </w:tr>
      <w:tr w:rsidR="00671F73" w:rsidRPr="00270B0A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671F73" w:rsidRPr="00671F73" w:rsidRDefault="00671F73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10.4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671F73" w:rsidRPr="00052A18" w:rsidRDefault="00671F73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  <w:r w:rsidR="00DF2604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DF2604" w:rsidRPr="00DF2604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отсутствуют</w:t>
            </w:r>
          </w:p>
        </w:tc>
      </w:tr>
      <w:tr w:rsidR="00671F73" w:rsidRPr="00270B0A" w:rsidTr="00E1638C">
        <w:trPr>
          <w:trHeight w:val="188"/>
        </w:trPr>
        <w:tc>
          <w:tcPr>
            <w:tcW w:w="9781" w:type="dxa"/>
            <w:gridSpan w:val="22"/>
          </w:tcPr>
          <w:p w:rsidR="00671F73" w:rsidRPr="00271073" w:rsidRDefault="00671F73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0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</w:t>
            </w:r>
          </w:p>
          <w:p w:rsidR="00671F73" w:rsidRPr="00052A18" w:rsidRDefault="00671F73" w:rsidP="007D3D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10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обязанностей, а также связанных с введением или изменением ответственности</w:t>
            </w:r>
          </w:p>
        </w:tc>
      </w:tr>
      <w:tr w:rsidR="00292BC2" w:rsidRPr="00270B0A" w:rsidTr="00E1638C">
        <w:tc>
          <w:tcPr>
            <w:tcW w:w="36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92BC2" w:rsidRPr="00270B0A" w:rsidRDefault="00292BC2" w:rsidP="007D3D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292BC2" w:rsidRDefault="00671F73" w:rsidP="007D3DF3">
            <w:pPr>
              <w:widowControl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11.1 </w:t>
            </w:r>
            <w:r w:rsidR="00292BC2"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Группа участников отношений</w:t>
            </w:r>
          </w:p>
          <w:p w:rsidR="00961443" w:rsidRPr="00270B0A" w:rsidRDefault="00961443" w:rsidP="007D3DF3">
            <w:pPr>
              <w:widowControl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92BC2" w:rsidRPr="00270B0A" w:rsidRDefault="00292BC2" w:rsidP="007D3DF3">
            <w:pPr>
              <w:widowControl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"/>
                <w:szCs w:val="2"/>
                <w:lang w:eastAsia="ru-RU"/>
              </w:rPr>
            </w:pPr>
          </w:p>
          <w:p w:rsidR="00292BC2" w:rsidRPr="00270B0A" w:rsidRDefault="00671F73" w:rsidP="007D3DF3">
            <w:pPr>
              <w:widowControl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315276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11.2 </w:t>
            </w:r>
            <w:r w:rsidR="00292BC2" w:rsidRPr="00315276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Описание новых или изменения ранее предусмотренных существующих обязанностей, ответственности</w:t>
            </w:r>
            <w:r w:rsidR="00292BC2" w:rsidRPr="00270B0A">
              <w:rPr>
                <w:rStyle w:val="a3"/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2BC2" w:rsidRPr="00270B0A" w:rsidRDefault="00292BC2" w:rsidP="007D3DF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"/>
                <w:szCs w:val="2"/>
                <w:lang w:eastAsia="ru-RU"/>
              </w:rPr>
            </w:pPr>
          </w:p>
          <w:p w:rsidR="00292BC2" w:rsidRPr="00270B0A" w:rsidRDefault="00671F73" w:rsidP="007D3DF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11.3 </w:t>
            </w:r>
            <w:r w:rsidR="00292BC2"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Описание и оценка видов расходов (доходов)</w:t>
            </w:r>
          </w:p>
        </w:tc>
      </w:tr>
      <w:tr w:rsidR="00671F73" w:rsidRPr="00270B0A" w:rsidTr="00E1638C">
        <w:trPr>
          <w:trHeight w:val="369"/>
        </w:trPr>
        <w:tc>
          <w:tcPr>
            <w:tcW w:w="36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1F73" w:rsidRPr="00721CB9" w:rsidRDefault="00271073" w:rsidP="007D3D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Субъект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ы </w:t>
            </w:r>
            <w:r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малого и среднего предпринимательства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, осуществляющие деятельность в сфере</w:t>
            </w:r>
            <w:r w:rsidRPr="009D220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социального предпринимательства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1073" w:rsidRPr="009307D8" w:rsidRDefault="00271073" w:rsidP="00271073">
            <w:pPr>
              <w:widowControl w:val="0"/>
              <w:spacing w:after="0" w:line="240" w:lineRule="auto"/>
              <w:ind w:left="29" w:right="-1"/>
              <w:outlineLvl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В </w:t>
            </w:r>
            <w:r w:rsidRPr="009307D8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требования к субъектам малого и среднего предпринимательства, осуществляющим деятельность в сфере социального предпринимательства, 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внесены изменения в части </w:t>
            </w:r>
            <w:r w:rsidRPr="009307D8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 отсутстви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я</w:t>
            </w:r>
            <w:r w:rsidRPr="009307D8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307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неисполненной обязанности в размере, превышающем 3 тыс. рублей, по уплате налогов, сборов, страховых взносов, </w:t>
            </w:r>
            <w:r w:rsidRPr="009307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пеней, штрафов, процентов, подлежащих уплате в соответствии с законодательством Российской Федерации о налогах и сборах и необходимость достижения получателем гранта результата предоставления гранта и показателя, необходимого для</w:t>
            </w:r>
            <w:proofErr w:type="gramEnd"/>
            <w:r w:rsidRPr="009307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достижения результата предоставления гранта.</w:t>
            </w:r>
          </w:p>
          <w:p w:rsidR="00671F73" w:rsidRPr="00270B0A" w:rsidRDefault="00271073" w:rsidP="00271073">
            <w:pPr>
              <w:widowControl w:val="0"/>
              <w:spacing w:after="0" w:line="240" w:lineRule="auto"/>
              <w:ind w:right="-1" w:firstLine="33"/>
              <w:outlineLvl w:val="0"/>
              <w:rPr>
                <w:rFonts w:ascii="Times New Roman" w:eastAsia="Times New Roman" w:hAnsi="Times New Roman"/>
                <w:bCs/>
                <w:kern w:val="32"/>
                <w:sz w:val="2"/>
                <w:szCs w:val="2"/>
                <w:lang w:eastAsia="ru-RU"/>
              </w:rPr>
            </w:pPr>
            <w:r w:rsidRPr="009307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Остальные изменения не возлагают на социальное предприятие дополнительных обязанностей.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1F73" w:rsidRPr="00315276" w:rsidRDefault="00271073" w:rsidP="001425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Формирование отчетов о </w:t>
            </w:r>
            <w:r w:rsidR="001425B8" w:rsidRPr="009307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достижени</w:t>
            </w:r>
            <w:r w:rsidR="001425B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</w:t>
            </w:r>
            <w:r w:rsidR="001425B8" w:rsidRPr="009307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получателем гранта результата предоставления гранта и показателя, необходимого для достижения результата предоставления гранта</w:t>
            </w:r>
            <w:r w:rsidR="001425B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,</w:t>
            </w:r>
            <w:r w:rsidR="001425B8" w:rsidRPr="0031527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E1638C" w:rsidRPr="0031527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может создать дополнительные трудозатраты для субъектов </w:t>
            </w:r>
            <w:r w:rsidR="00315276" w:rsidRPr="0031527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предпринимательства</w:t>
            </w:r>
            <w:r w:rsidR="00E1638C" w:rsidRPr="0031527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71F73" w:rsidRPr="00270B0A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671F73" w:rsidRPr="00721CB9" w:rsidRDefault="00721CB9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1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11.4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721CB9" w:rsidRPr="00721CB9" w:rsidRDefault="00721CB9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721CB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  <w:r w:rsidR="00315276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315276" w:rsidRPr="00315276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отсутствуют</w:t>
            </w:r>
          </w:p>
          <w:p w:rsidR="00671F73" w:rsidRPr="00721CB9" w:rsidRDefault="00671F73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2BC2" w:rsidRPr="00270B0A" w:rsidTr="00E1638C"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92BC2" w:rsidRPr="00270B0A" w:rsidRDefault="00721CB9" w:rsidP="007D3DF3">
            <w:pPr>
              <w:widowControl w:val="0"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11.5 </w:t>
            </w:r>
            <w:r w:rsidR="00292BC2" w:rsidRPr="0027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отменяемых обязанностей или ответственности</w:t>
            </w:r>
            <w:r w:rsidR="00315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315276" w:rsidRPr="0031527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отсутствует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92BC2" w:rsidRPr="00270B0A" w:rsidRDefault="00721CB9" w:rsidP="007D3DF3">
            <w:pPr>
              <w:widowControl w:val="0"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11.6 </w:t>
            </w:r>
            <w:r w:rsidR="00292BC2" w:rsidRPr="0027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и оценка затрат на выполнение отменяемых обязанностей или ответственности</w:t>
            </w:r>
            <w:r w:rsidR="00315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315276" w:rsidRPr="0031527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отсутствует</w:t>
            </w:r>
          </w:p>
        </w:tc>
      </w:tr>
      <w:tr w:rsidR="00721CB9" w:rsidRPr="00270B0A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721CB9" w:rsidRPr="00721CB9" w:rsidRDefault="00721CB9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1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11.7 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721CB9" w:rsidRPr="00052A18" w:rsidRDefault="00721CB9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Нормативный правовой акт, в котором содержатся отменяемые обязанности или ответственность:</w:t>
            </w:r>
            <w:r w:rsidR="00EA3B93" w:rsidRPr="0031527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отсутствует</w:t>
            </w:r>
          </w:p>
        </w:tc>
      </w:tr>
      <w:tr w:rsidR="00721CB9" w:rsidRPr="00270B0A" w:rsidTr="00E1638C">
        <w:trPr>
          <w:trHeight w:val="188"/>
        </w:trPr>
        <w:tc>
          <w:tcPr>
            <w:tcW w:w="9781" w:type="dxa"/>
            <w:gridSpan w:val="22"/>
          </w:tcPr>
          <w:p w:rsidR="00721CB9" w:rsidRPr="00052A18" w:rsidRDefault="00721CB9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292BC2" w:rsidTr="00E1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6"/>
        </w:trPr>
        <w:tc>
          <w:tcPr>
            <w:tcW w:w="5245" w:type="dxa"/>
            <w:gridSpan w:val="12"/>
          </w:tcPr>
          <w:p w:rsidR="00292BC2" w:rsidRPr="004C6AB2" w:rsidRDefault="00721CB9" w:rsidP="007D3DF3">
            <w:pPr>
              <w:widowControl w:val="0"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4C6AB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12.1 </w:t>
            </w:r>
            <w:r w:rsidR="00292BC2" w:rsidRPr="004C6AB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Риски решения проблемы предложенным способом и риски негативных последствий</w:t>
            </w:r>
            <w:r w:rsidR="004C6AB2" w:rsidRPr="004C6AB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:</w:t>
            </w:r>
          </w:p>
          <w:p w:rsidR="004C6AB2" w:rsidRPr="004C6AB2" w:rsidRDefault="004C6AB2" w:rsidP="007D3DF3">
            <w:pPr>
              <w:widowControl w:val="0"/>
              <w:spacing w:after="0" w:line="240" w:lineRule="auto"/>
              <w:ind w:left="34" w:right="-1" w:hanging="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r w:rsidRPr="004C6AB2">
              <w:rPr>
                <w:rFonts w:ascii="Times New Roman" w:hAnsi="Times New Roman"/>
                <w:sz w:val="28"/>
                <w:szCs w:val="28"/>
                <w:u w:val="single"/>
              </w:rPr>
              <w:t>в случае принятия предлагаемого проекта постановления неблагоприятные последствия отсутствуют</w:t>
            </w:r>
          </w:p>
        </w:tc>
        <w:tc>
          <w:tcPr>
            <w:tcW w:w="4536" w:type="dxa"/>
            <w:gridSpan w:val="10"/>
          </w:tcPr>
          <w:p w:rsidR="00292BC2" w:rsidRPr="004C6AB2" w:rsidRDefault="00721CB9" w:rsidP="007D3DF3">
            <w:pPr>
              <w:widowControl w:val="0"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4C6AB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12.2 </w:t>
            </w:r>
            <w:r w:rsidR="00292BC2" w:rsidRPr="004C6AB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Оценки вероятности наступления рисков</w:t>
            </w:r>
            <w:r w:rsidR="004C6AB2" w:rsidRPr="004C6AB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:</w:t>
            </w:r>
          </w:p>
          <w:p w:rsidR="004C6AB2" w:rsidRPr="004C6AB2" w:rsidRDefault="004C6AB2" w:rsidP="007D3DF3">
            <w:pPr>
              <w:widowControl w:val="0"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r w:rsidRPr="004C6AB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вероятность наступления рисков отсутствует</w:t>
            </w:r>
          </w:p>
        </w:tc>
      </w:tr>
      <w:tr w:rsidR="00721CB9" w:rsidRPr="00270B0A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721CB9" w:rsidRPr="00721CB9" w:rsidRDefault="00721CB9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</w:t>
            </w:r>
            <w:r w:rsidRPr="00721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721CB9" w:rsidRPr="00052A18" w:rsidRDefault="00721CB9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  <w:r w:rsidR="004C6AB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4C6AB2" w:rsidRPr="004C6AB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отсутствуют </w:t>
            </w:r>
          </w:p>
        </w:tc>
      </w:tr>
      <w:tr w:rsidR="00721CB9" w:rsidRPr="00270B0A" w:rsidTr="00E1638C">
        <w:trPr>
          <w:trHeight w:val="188"/>
        </w:trPr>
        <w:tc>
          <w:tcPr>
            <w:tcW w:w="9781" w:type="dxa"/>
            <w:gridSpan w:val="22"/>
          </w:tcPr>
          <w:p w:rsidR="00721CB9" w:rsidRDefault="00721CB9" w:rsidP="007D3DF3">
            <w:pPr>
              <w:widowControl w:val="0"/>
              <w:spacing w:after="0" w:line="240" w:lineRule="auto"/>
              <w:ind w:left="601" w:right="-1"/>
              <w:jc w:val="center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Описание методов контроля эффективности избранного способа достижения целей регулирования</w:t>
            </w:r>
          </w:p>
        </w:tc>
      </w:tr>
      <w:tr w:rsidR="00292BC2" w:rsidRPr="00270B0A" w:rsidTr="00E1638C">
        <w:tc>
          <w:tcPr>
            <w:tcW w:w="3587" w:type="dxa"/>
            <w:gridSpan w:val="6"/>
          </w:tcPr>
          <w:p w:rsidR="00292BC2" w:rsidRPr="00270B0A" w:rsidRDefault="00721CB9" w:rsidP="007D3DF3">
            <w:pPr>
              <w:widowControl w:val="0"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13.1 </w:t>
            </w:r>
            <w:r w:rsidR="00292BC2"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3837" w:type="dxa"/>
            <w:gridSpan w:val="12"/>
          </w:tcPr>
          <w:p w:rsidR="00292BC2" w:rsidRPr="00270B0A" w:rsidRDefault="00721CB9" w:rsidP="007D3DF3">
            <w:pPr>
              <w:widowControl w:val="0"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13.2 </w:t>
            </w:r>
            <w:r w:rsidR="00292BC2"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2357" w:type="dxa"/>
            <w:gridSpan w:val="4"/>
          </w:tcPr>
          <w:p w:rsidR="00292BC2" w:rsidRPr="00270B0A" w:rsidRDefault="00721CB9" w:rsidP="007D3DF3">
            <w:pPr>
              <w:widowControl w:val="0"/>
              <w:spacing w:after="0" w:line="240" w:lineRule="auto"/>
              <w:ind w:left="34" w:right="-1" w:hanging="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13.3 </w:t>
            </w:r>
            <w:r w:rsidR="00292BC2"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Степень контроля рисков</w:t>
            </w:r>
          </w:p>
        </w:tc>
      </w:tr>
      <w:tr w:rsidR="00292BC2" w:rsidRPr="00270B0A" w:rsidTr="00E1638C">
        <w:tc>
          <w:tcPr>
            <w:tcW w:w="3587" w:type="dxa"/>
            <w:gridSpan w:val="6"/>
          </w:tcPr>
          <w:p w:rsidR="00292BC2" w:rsidRPr="00052A18" w:rsidRDefault="004C6AB2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AB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lastRenderedPageBreak/>
              <w:t>отсутствуют</w:t>
            </w:r>
          </w:p>
        </w:tc>
        <w:tc>
          <w:tcPr>
            <w:tcW w:w="3837" w:type="dxa"/>
            <w:gridSpan w:val="12"/>
          </w:tcPr>
          <w:p w:rsidR="00292BC2" w:rsidRPr="00270B0A" w:rsidRDefault="004C6AB2" w:rsidP="007D3D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AB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отсутствуют</w:t>
            </w:r>
          </w:p>
        </w:tc>
        <w:tc>
          <w:tcPr>
            <w:tcW w:w="2357" w:type="dxa"/>
            <w:gridSpan w:val="4"/>
          </w:tcPr>
          <w:p w:rsidR="00292BC2" w:rsidRPr="00270B0A" w:rsidRDefault="004C6AB2" w:rsidP="007D3D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AB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отсутствуют</w:t>
            </w:r>
          </w:p>
        </w:tc>
      </w:tr>
      <w:tr w:rsidR="00721CB9" w:rsidRPr="00270B0A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721CB9" w:rsidRDefault="00721CB9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721CB9" w:rsidRDefault="00721CB9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  <w:r w:rsidR="004C6AB2" w:rsidRPr="004C6AB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 отсутствуют</w:t>
            </w:r>
          </w:p>
        </w:tc>
      </w:tr>
      <w:tr w:rsidR="00F971C0" w:rsidRPr="00270B0A" w:rsidTr="00E1638C">
        <w:trPr>
          <w:trHeight w:val="188"/>
        </w:trPr>
        <w:tc>
          <w:tcPr>
            <w:tcW w:w="9781" w:type="dxa"/>
            <w:gridSpan w:val="22"/>
          </w:tcPr>
          <w:p w:rsidR="00F971C0" w:rsidRDefault="00F971C0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14. Необходимые для достижения заявленных целей регулирования организационно-технические, методологические, информационные </w:t>
            </w:r>
          </w:p>
          <w:p w:rsidR="00F971C0" w:rsidRPr="00270B0A" w:rsidRDefault="00F971C0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иные мероприятия</w:t>
            </w:r>
          </w:p>
        </w:tc>
      </w:tr>
      <w:tr w:rsidR="00292BC2" w:rsidRPr="00270B0A" w:rsidTr="00E1638C">
        <w:tc>
          <w:tcPr>
            <w:tcW w:w="2511" w:type="dxa"/>
            <w:gridSpan w:val="4"/>
          </w:tcPr>
          <w:p w:rsidR="00292BC2" w:rsidRPr="00A806B0" w:rsidRDefault="00F971C0" w:rsidP="007D3DF3">
            <w:pPr>
              <w:widowControl w:val="0"/>
              <w:spacing w:after="0" w:line="240" w:lineRule="auto"/>
              <w:ind w:right="-1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A806B0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14.1 </w:t>
            </w:r>
            <w:r w:rsidR="00292BC2" w:rsidRPr="00A806B0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Мероприятия, необходимые для достижения целей регулирования</w:t>
            </w:r>
          </w:p>
        </w:tc>
        <w:tc>
          <w:tcPr>
            <w:tcW w:w="1886" w:type="dxa"/>
            <w:gridSpan w:val="4"/>
          </w:tcPr>
          <w:p w:rsidR="00292BC2" w:rsidRPr="00A806B0" w:rsidRDefault="00F971C0" w:rsidP="007D3DF3">
            <w:pPr>
              <w:widowControl w:val="0"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A806B0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14.2 </w:t>
            </w:r>
            <w:r w:rsidR="00292BC2" w:rsidRPr="00A806B0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proofErr w:type="gramStart"/>
            <w:r w:rsidR="00292BC2" w:rsidRPr="00A806B0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мероприя-тий</w:t>
            </w:r>
            <w:proofErr w:type="spellEnd"/>
            <w:proofErr w:type="gramEnd"/>
          </w:p>
        </w:tc>
        <w:tc>
          <w:tcPr>
            <w:tcW w:w="1533" w:type="dxa"/>
            <w:gridSpan w:val="6"/>
          </w:tcPr>
          <w:p w:rsidR="00292BC2" w:rsidRPr="00A806B0" w:rsidRDefault="00F971C0" w:rsidP="007D3DF3">
            <w:pPr>
              <w:widowControl w:val="0"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A806B0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14.3 </w:t>
            </w:r>
            <w:r w:rsidR="00292BC2" w:rsidRPr="00A806B0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proofErr w:type="gramStart"/>
            <w:r w:rsidR="00292BC2" w:rsidRPr="00A806B0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ожидае-мого</w:t>
            </w:r>
            <w:proofErr w:type="spellEnd"/>
            <w:proofErr w:type="gramEnd"/>
            <w:r w:rsidR="00292BC2" w:rsidRPr="00A806B0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2BC2" w:rsidRPr="00A806B0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результа-та</w:t>
            </w:r>
            <w:proofErr w:type="spellEnd"/>
          </w:p>
        </w:tc>
        <w:tc>
          <w:tcPr>
            <w:tcW w:w="2139" w:type="dxa"/>
            <w:gridSpan w:val="6"/>
          </w:tcPr>
          <w:p w:rsidR="00292BC2" w:rsidRPr="00A806B0" w:rsidRDefault="00F971C0" w:rsidP="007D3DF3">
            <w:pPr>
              <w:widowControl w:val="0"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A806B0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14.4 </w:t>
            </w:r>
            <w:r w:rsidR="00292BC2" w:rsidRPr="00A806B0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proofErr w:type="gramStart"/>
            <w:r w:rsidR="00292BC2" w:rsidRPr="00A806B0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712" w:type="dxa"/>
            <w:gridSpan w:val="2"/>
          </w:tcPr>
          <w:p w:rsidR="00292BC2" w:rsidRPr="00270B0A" w:rsidRDefault="00F971C0" w:rsidP="007D3DF3">
            <w:pPr>
              <w:widowControl w:val="0"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A806B0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14.5 </w:t>
            </w:r>
            <w:r w:rsidR="00292BC2" w:rsidRPr="00A806B0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финансирования</w:t>
            </w:r>
          </w:p>
        </w:tc>
      </w:tr>
      <w:tr w:rsidR="009F40FC" w:rsidRPr="00270B0A" w:rsidTr="00427573">
        <w:tc>
          <w:tcPr>
            <w:tcW w:w="9781" w:type="dxa"/>
            <w:gridSpan w:val="22"/>
          </w:tcPr>
          <w:p w:rsidR="009F40FC" w:rsidRPr="009F40FC" w:rsidRDefault="009F40FC" w:rsidP="0027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F40F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Для достижения заявленных целей регулирования организационно-технические и методологические мероприятия не требуются. Информирование субъектов предлагаемого правового регулирования производится через </w:t>
            </w:r>
            <w:r w:rsidR="002710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единый портал бюджетной системы Российской Федерации и официальный сайт </w:t>
            </w:r>
            <w:proofErr w:type="spellStart"/>
            <w:r w:rsidR="002710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Депэкономразвития</w:t>
            </w:r>
            <w:proofErr w:type="spellEnd"/>
            <w:r w:rsidR="002710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Костромской области в информационно-коммуникационной сети «Интернет»</w:t>
            </w:r>
          </w:p>
        </w:tc>
      </w:tr>
      <w:tr w:rsidR="00F971C0" w:rsidRPr="00270B0A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F971C0" w:rsidRDefault="00F971C0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14.6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F971C0" w:rsidRPr="00270B0A" w:rsidRDefault="00F971C0" w:rsidP="007D3DF3">
            <w:pPr>
              <w:widowControl w:val="0"/>
              <w:spacing w:after="0" w:line="240" w:lineRule="auto"/>
              <w:ind w:left="35" w:right="-1" w:hanging="2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9F40FC" w:rsidRPr="009F40F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0</w:t>
            </w: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млн. руб.</w:t>
            </w:r>
          </w:p>
        </w:tc>
      </w:tr>
      <w:tr w:rsidR="00F971C0" w:rsidRPr="00270B0A" w:rsidTr="00E1638C">
        <w:trPr>
          <w:trHeight w:val="188"/>
        </w:trPr>
        <w:tc>
          <w:tcPr>
            <w:tcW w:w="9781" w:type="dxa"/>
            <w:gridSpan w:val="22"/>
          </w:tcPr>
          <w:p w:rsidR="00F971C0" w:rsidRPr="00270B0A" w:rsidRDefault="00F971C0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 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292BC2" w:rsidRPr="00270B0A" w:rsidTr="00E1638C">
        <w:tc>
          <w:tcPr>
            <w:tcW w:w="2306" w:type="dxa"/>
            <w:gridSpan w:val="3"/>
          </w:tcPr>
          <w:p w:rsidR="00292BC2" w:rsidRPr="00270B0A" w:rsidRDefault="00F971C0" w:rsidP="007D3DF3">
            <w:pPr>
              <w:widowControl w:val="0"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15.1 </w:t>
            </w:r>
            <w:r w:rsidR="00292BC2"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Цели предлагаемого регулирования </w:t>
            </w:r>
          </w:p>
        </w:tc>
        <w:tc>
          <w:tcPr>
            <w:tcW w:w="2525" w:type="dxa"/>
            <w:gridSpan w:val="6"/>
          </w:tcPr>
          <w:p w:rsidR="00292BC2" w:rsidRPr="00270B0A" w:rsidRDefault="00F971C0" w:rsidP="007D3DF3">
            <w:pPr>
              <w:widowControl w:val="0"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15.2 </w:t>
            </w:r>
            <w:r w:rsidR="00292BC2"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Индикативные показатели</w:t>
            </w:r>
          </w:p>
        </w:tc>
        <w:tc>
          <w:tcPr>
            <w:tcW w:w="2816" w:type="dxa"/>
            <w:gridSpan w:val="10"/>
          </w:tcPr>
          <w:p w:rsidR="00292BC2" w:rsidRPr="00270B0A" w:rsidRDefault="00F971C0" w:rsidP="007D3DF3">
            <w:pPr>
              <w:widowControl w:val="0"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15.3 </w:t>
            </w:r>
            <w:r w:rsidR="00292BC2"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2134" w:type="dxa"/>
            <w:gridSpan w:val="3"/>
          </w:tcPr>
          <w:p w:rsidR="00292BC2" w:rsidRPr="00270B0A" w:rsidRDefault="00F971C0" w:rsidP="007D3DF3">
            <w:pPr>
              <w:widowControl w:val="0"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15.4 </w:t>
            </w:r>
            <w:r w:rsidR="00292BC2"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Способы расчета индикативных показателей</w:t>
            </w:r>
          </w:p>
        </w:tc>
      </w:tr>
      <w:tr w:rsidR="00F971C0" w:rsidRPr="00270B0A" w:rsidTr="00E1638C">
        <w:tc>
          <w:tcPr>
            <w:tcW w:w="2306" w:type="dxa"/>
            <w:gridSpan w:val="3"/>
          </w:tcPr>
          <w:p w:rsidR="00F971C0" w:rsidRDefault="00915373" w:rsidP="00271073">
            <w:pPr>
              <w:widowControl w:val="0"/>
              <w:spacing w:after="0" w:line="240" w:lineRule="auto"/>
              <w:ind w:left="33"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совершенствование правового механизма в сфере предоставления государственной поддержки </w:t>
            </w:r>
            <w:r w:rsidR="002710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субъектам малого и среднего предпринимательства, осуществляющим деятельность в сфере </w:t>
            </w:r>
            <w:r w:rsidRPr="002347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социального предпринимательства </w:t>
            </w:r>
          </w:p>
        </w:tc>
        <w:tc>
          <w:tcPr>
            <w:tcW w:w="2525" w:type="dxa"/>
            <w:gridSpan w:val="6"/>
          </w:tcPr>
          <w:p w:rsidR="00F971C0" w:rsidRDefault="00915373" w:rsidP="007D3DF3">
            <w:pPr>
              <w:widowControl w:val="0"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16" w:type="dxa"/>
            <w:gridSpan w:val="10"/>
          </w:tcPr>
          <w:p w:rsidR="00F971C0" w:rsidRDefault="00915373" w:rsidP="007D3DF3">
            <w:pPr>
              <w:widowControl w:val="0"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gridSpan w:val="3"/>
          </w:tcPr>
          <w:p w:rsidR="00F971C0" w:rsidRDefault="00915373" w:rsidP="007D3DF3">
            <w:pPr>
              <w:widowControl w:val="0"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-</w:t>
            </w:r>
          </w:p>
        </w:tc>
      </w:tr>
      <w:tr w:rsidR="00F971C0" w:rsidRPr="00270B0A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F971C0" w:rsidRDefault="00F971C0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15.5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F971C0" w:rsidRPr="00270B0A" w:rsidRDefault="00F971C0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  <w:r w:rsidR="00915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15373" w:rsidRPr="009153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отсутствует</w:t>
            </w:r>
          </w:p>
        </w:tc>
      </w:tr>
      <w:tr w:rsidR="00F971C0" w:rsidRPr="00270B0A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F971C0" w:rsidRDefault="00F971C0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15.6</w:t>
            </w:r>
          </w:p>
        </w:tc>
        <w:tc>
          <w:tcPr>
            <w:tcW w:w="473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971C0" w:rsidRPr="00270B0A" w:rsidRDefault="00F971C0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4050" w:type="dxa"/>
            <w:gridSpan w:val="9"/>
            <w:tcBorders>
              <w:left w:val="single" w:sz="4" w:space="0" w:color="auto"/>
            </w:tcBorders>
          </w:tcPr>
          <w:p w:rsidR="00F971C0" w:rsidRPr="00270B0A" w:rsidRDefault="00915373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3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</w:t>
            </w:r>
            <w:r w:rsidR="00F971C0" w:rsidRPr="009153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971C0" w:rsidRPr="0027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</w:tr>
      <w:tr w:rsidR="00F971C0" w:rsidRPr="00270B0A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F971C0" w:rsidRDefault="00F971C0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15.7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F971C0" w:rsidRPr="00270B0A" w:rsidRDefault="00F971C0" w:rsidP="007D3DF3">
            <w:pPr>
              <w:widowControl w:val="0"/>
              <w:spacing w:after="0" w:line="240" w:lineRule="auto"/>
              <w:ind w:left="35" w:right="-1" w:hanging="2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Описание источников информации для расчета показателей (индикаторов):</w:t>
            </w:r>
            <w:r w:rsidR="00915373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915373" w:rsidRPr="00915373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информация отсутствует </w:t>
            </w:r>
          </w:p>
        </w:tc>
      </w:tr>
      <w:tr w:rsidR="00B730F1" w:rsidRPr="00270B0A" w:rsidTr="00E1638C">
        <w:trPr>
          <w:trHeight w:val="188"/>
        </w:trPr>
        <w:tc>
          <w:tcPr>
            <w:tcW w:w="9781" w:type="dxa"/>
            <w:gridSpan w:val="22"/>
          </w:tcPr>
          <w:p w:rsidR="00B730F1" w:rsidRDefault="00B730F1" w:rsidP="007D3DF3">
            <w:pPr>
              <w:widowControl w:val="0"/>
              <w:spacing w:after="0" w:line="240" w:lineRule="auto"/>
              <w:ind w:left="-7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16. Предполагаемая дата вступления в силу проекта </w:t>
            </w:r>
          </w:p>
          <w:p w:rsidR="00B730F1" w:rsidRPr="00270B0A" w:rsidRDefault="00B730F1" w:rsidP="007D3DF3">
            <w:pPr>
              <w:widowControl w:val="0"/>
              <w:spacing w:after="0" w:line="240" w:lineRule="auto"/>
              <w:ind w:left="-74" w:right="-1"/>
              <w:jc w:val="center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нормативного правового </w:t>
            </w: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акта, необходимость установления переходных положений (переходного периода), а также эксперимента</w:t>
            </w:r>
          </w:p>
        </w:tc>
      </w:tr>
      <w:tr w:rsidR="00F971C0" w:rsidRPr="00270B0A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F971C0" w:rsidRDefault="00B730F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F971C0" w:rsidRPr="00270B0A" w:rsidRDefault="00B730F1" w:rsidP="00271073">
            <w:pPr>
              <w:widowControl w:val="0"/>
              <w:spacing w:after="0" w:line="240" w:lineRule="auto"/>
              <w:ind w:left="35" w:right="-1" w:hanging="2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Предполагаемая дата вступления в силу проекта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нормативного правового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акта: </w:t>
            </w:r>
            <w:r w:rsidR="00915373" w:rsidRPr="00915373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IV</w:t>
            </w:r>
            <w:r w:rsidR="00915373" w:rsidRPr="009153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квартал 20</w:t>
            </w:r>
            <w:r w:rsidR="00271073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 w:rsidR="00915373" w:rsidRPr="009153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года</w:t>
            </w:r>
          </w:p>
        </w:tc>
      </w:tr>
      <w:tr w:rsidR="00B730F1" w:rsidTr="00E1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74" w:type="dxa"/>
            <w:gridSpan w:val="10"/>
          </w:tcPr>
          <w:p w:rsidR="00B730F1" w:rsidRDefault="00B730F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"/>
              <w:jc w:val="center"/>
              <w:outlineLvl w:val="1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B730F1" w:rsidRDefault="00B730F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16.2 Необходимость установления переходных положений (переходного периода):</w:t>
            </w:r>
          </w:p>
        </w:tc>
        <w:tc>
          <w:tcPr>
            <w:tcW w:w="856" w:type="dxa"/>
            <w:gridSpan w:val="4"/>
          </w:tcPr>
          <w:p w:rsidR="00B730F1" w:rsidRDefault="00B730F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"/>
              <w:jc w:val="center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915373" w:rsidRPr="00915373" w:rsidRDefault="00915373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B730F1" w:rsidRPr="00052A18" w:rsidRDefault="00B730F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gridSpan w:val="7"/>
          </w:tcPr>
          <w:p w:rsidR="00B730F1" w:rsidRDefault="00B730F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"/>
              <w:jc w:val="center"/>
              <w:outlineLvl w:val="1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B730F1" w:rsidRDefault="00B730F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16.3 Срок (если есть необходимость):</w:t>
            </w:r>
          </w:p>
        </w:tc>
        <w:tc>
          <w:tcPr>
            <w:tcW w:w="1026" w:type="dxa"/>
          </w:tcPr>
          <w:p w:rsidR="00B730F1" w:rsidRDefault="00B730F1" w:rsidP="007D3D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730F1" w:rsidRPr="00915373" w:rsidRDefault="00915373" w:rsidP="007D3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730F1" w:rsidRPr="00270B0A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B730F1" w:rsidRDefault="00B730F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16.4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B730F1" w:rsidRDefault="00B730F1" w:rsidP="007D3DF3">
            <w:pPr>
              <w:widowControl w:val="0"/>
              <w:spacing w:after="0" w:line="240" w:lineRule="auto"/>
              <w:ind w:left="-74" w:right="-1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необходимости установления эксперимента:</w:t>
            </w:r>
            <w:r w:rsidR="00915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15373" w:rsidRPr="009153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необходимость установления эксперимента отсутствует </w:t>
            </w:r>
          </w:p>
        </w:tc>
      </w:tr>
      <w:tr w:rsidR="00B730F1" w:rsidRPr="00270B0A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B730F1" w:rsidRDefault="00B730F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16.5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B730F1" w:rsidRDefault="00B730F1" w:rsidP="007D3DF3">
            <w:pPr>
              <w:widowControl w:val="0"/>
              <w:spacing w:after="0" w:line="240" w:lineRule="auto"/>
              <w:ind w:left="-74" w:right="-1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проведения эксперимента:</w:t>
            </w:r>
            <w:r w:rsidR="00915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B730F1" w:rsidRPr="00270B0A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B730F1" w:rsidRDefault="00B730F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16.6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B730F1" w:rsidRDefault="00B730F1" w:rsidP="007D3DF3">
            <w:pPr>
              <w:widowControl w:val="0"/>
              <w:spacing w:after="0" w:line="240" w:lineRule="auto"/>
              <w:ind w:left="-74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 эксперимента:</w:t>
            </w:r>
            <w:r w:rsidR="00915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B730F1" w:rsidRPr="00270B0A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B730F1" w:rsidRDefault="00B730F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16.7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B730F1" w:rsidRDefault="00B730F1" w:rsidP="007D3DF3">
            <w:pPr>
              <w:widowControl w:val="0"/>
              <w:spacing w:after="0" w:line="240" w:lineRule="auto"/>
              <w:ind w:left="-74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Необходимые для проведения эксперимента материальные и организационно-технические ресурсы:</w:t>
            </w:r>
            <w:r w:rsidR="00915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B730F1" w:rsidRPr="00270B0A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B730F1" w:rsidRDefault="00AE410D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16.8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B730F1" w:rsidRPr="00AE410D" w:rsidRDefault="00B730F1" w:rsidP="007D3DF3">
            <w:pPr>
              <w:pStyle w:val="ConsPlusNonformat"/>
              <w:jc w:val="both"/>
            </w:pPr>
            <w:r w:rsidRPr="00AE410D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</w:t>
            </w:r>
            <w:r w:rsidR="00AE410D" w:rsidRPr="00AE410D">
              <w:rPr>
                <w:rFonts w:ascii="Times New Roman" w:hAnsi="Times New Roman" w:cs="Times New Roman"/>
                <w:sz w:val="28"/>
                <w:szCs w:val="28"/>
              </w:rPr>
              <w:t xml:space="preserve">едерации, на территории которых </w:t>
            </w:r>
            <w:r w:rsidRPr="00AE410D">
              <w:rPr>
                <w:rFonts w:ascii="Times New Roman" w:hAnsi="Times New Roman" w:cs="Times New Roman"/>
                <w:sz w:val="28"/>
                <w:szCs w:val="28"/>
              </w:rPr>
              <w:t>проводится эксперимент:</w:t>
            </w:r>
            <w:r>
              <w:t xml:space="preserve"> </w:t>
            </w:r>
            <w:r w:rsidR="00915373" w:rsidRPr="009153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отсутствует</w:t>
            </w:r>
          </w:p>
        </w:tc>
      </w:tr>
      <w:tr w:rsidR="00B730F1" w:rsidRPr="00270B0A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B730F1" w:rsidRDefault="00AE410D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16.9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B730F1" w:rsidRDefault="00AE410D" w:rsidP="007D3DF3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10D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  <w:r>
              <w:t xml:space="preserve"> </w:t>
            </w:r>
            <w:r w:rsidR="00915373" w:rsidRPr="009153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</w:t>
            </w:r>
            <w:r w:rsidR="009153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</w:t>
            </w:r>
            <w:r w:rsidR="00915373" w:rsidRPr="009153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</w:p>
        </w:tc>
      </w:tr>
      <w:tr w:rsidR="00703B91" w:rsidRPr="00270B0A" w:rsidTr="00E1638C">
        <w:trPr>
          <w:trHeight w:val="188"/>
        </w:trPr>
        <w:tc>
          <w:tcPr>
            <w:tcW w:w="9781" w:type="dxa"/>
            <w:gridSpan w:val="22"/>
          </w:tcPr>
          <w:p w:rsidR="00703B91" w:rsidRPr="00AE410D" w:rsidRDefault="00703B9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      </w:r>
          </w:p>
        </w:tc>
      </w:tr>
      <w:tr w:rsidR="00703B91" w:rsidRPr="00703B91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703B91" w:rsidRPr="00703B91" w:rsidRDefault="00703B9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915373" w:rsidRPr="00271073" w:rsidRDefault="00703B91" w:rsidP="0027107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0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Полный электронный адрес размещения уведомления в информационно-телекоммуникационной сети «Интернет»:</w:t>
            </w:r>
            <w:r w:rsidR="00915373" w:rsidRPr="00271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0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3B91" w:rsidRPr="00703B91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703B91" w:rsidRPr="00703B91" w:rsidRDefault="00703B9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17.2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703B91" w:rsidRPr="00DC4D2C" w:rsidRDefault="00703B91" w:rsidP="00271073">
            <w:pPr>
              <w:widowControl w:val="0"/>
              <w:spacing w:after="0" w:line="240" w:lineRule="auto"/>
              <w:ind w:left="33" w:right="-1"/>
              <w:jc w:val="both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Срок, в течение которого разработчиком принимались предложения в свя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зи с размещением уведомления о разработке предлагаемого правового регулирования</w:t>
            </w: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:</w:t>
            </w:r>
            <w:r w:rsidR="00271073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703B91" w:rsidRPr="00703B91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703B91" w:rsidRDefault="00703B9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17.3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703B91" w:rsidRPr="00270B0A" w:rsidRDefault="00703B91" w:rsidP="00271073">
            <w:pPr>
              <w:widowControl w:val="0"/>
              <w:spacing w:after="0" w:line="240" w:lineRule="auto"/>
              <w:ind w:left="37"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Сведения о лицах, пред</w:t>
            </w: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ставивших предложения:</w:t>
            </w:r>
            <w:r w:rsidR="00DC4D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271073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-</w:t>
            </w:r>
          </w:p>
        </w:tc>
      </w:tr>
      <w:tr w:rsidR="00703B91" w:rsidRPr="00703B91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703B91" w:rsidRDefault="00703B9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17.4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703B91" w:rsidRPr="00270B0A" w:rsidRDefault="00703B91" w:rsidP="007D3DF3">
            <w:pPr>
              <w:widowControl w:val="0"/>
              <w:spacing w:after="0" w:line="240" w:lineRule="auto"/>
              <w:ind w:left="37"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Сведения о структурных подразделениях р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азработчика, рассмотревших пред</w:t>
            </w: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ставленные предложения:</w:t>
            </w:r>
            <w:r w:rsidR="00DC4D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DC4D2C" w:rsidRPr="00DC4D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департамент экономического развития Костромской области</w:t>
            </w:r>
          </w:p>
        </w:tc>
      </w:tr>
      <w:tr w:rsidR="00703B91" w:rsidRPr="00703B91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703B91" w:rsidRDefault="00703B9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17.5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703B91" w:rsidRPr="00270B0A" w:rsidRDefault="00703B91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70B0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Иные сведения о размещении уведомления:</w:t>
            </w:r>
            <w:r w:rsidR="00DC4D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DC4D2C" w:rsidRPr="00DC4D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отсутствуют</w:t>
            </w:r>
          </w:p>
        </w:tc>
      </w:tr>
      <w:tr w:rsidR="00703B91" w:rsidRPr="00703B91" w:rsidTr="00E1638C">
        <w:trPr>
          <w:trHeight w:val="188"/>
        </w:trPr>
        <w:tc>
          <w:tcPr>
            <w:tcW w:w="9781" w:type="dxa"/>
            <w:gridSpan w:val="22"/>
          </w:tcPr>
          <w:p w:rsidR="00703B91" w:rsidRPr="00270B0A" w:rsidRDefault="00703B9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34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703B91" w:rsidRPr="00703B91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703B91" w:rsidRDefault="00703B9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703B91" w:rsidRPr="00270B0A" w:rsidRDefault="00703B91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8377F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Иные необходимые, по мнению разработчика, сведения:</w:t>
            </w:r>
            <w:r w:rsidR="00ED3353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ED3353" w:rsidRPr="00ED3353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отсутствуют </w:t>
            </w:r>
          </w:p>
        </w:tc>
      </w:tr>
      <w:tr w:rsidR="00703B91" w:rsidRPr="00703B91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703B91" w:rsidRDefault="00703B9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18.2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703B91" w:rsidRPr="00270B0A" w:rsidRDefault="00703B91" w:rsidP="007D3DF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8377F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  <w:r w:rsidR="00ED3353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ED3353" w:rsidRPr="00ED3353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отсутствуют</w:t>
            </w:r>
          </w:p>
        </w:tc>
      </w:tr>
      <w:tr w:rsidR="00703B91" w:rsidRPr="00703B91" w:rsidTr="00E1638C">
        <w:trPr>
          <w:trHeight w:val="188"/>
        </w:trPr>
        <w:tc>
          <w:tcPr>
            <w:tcW w:w="9781" w:type="dxa"/>
            <w:gridSpan w:val="22"/>
          </w:tcPr>
          <w:p w:rsidR="00703B91" w:rsidRPr="008377FA" w:rsidRDefault="00703B91" w:rsidP="007D3DF3">
            <w:pPr>
              <w:widowControl w:val="0"/>
              <w:spacing w:after="0" w:line="240" w:lineRule="auto"/>
              <w:ind w:left="34"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65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 Сведения о проведении публичных консультациях проекта нормативного правового акта, сроках его проведения, органах государственной власти Костромской области, представителях предпринимательского сообщества и иных заинтересованных лицах,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      </w:r>
          </w:p>
        </w:tc>
      </w:tr>
      <w:tr w:rsidR="00703B91" w:rsidRPr="00703B91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703B91" w:rsidRDefault="00703B9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19.1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703B91" w:rsidRPr="008377FA" w:rsidRDefault="00703B91" w:rsidP="007D3DF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8377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Полный электронный адрес размещения проекта </w:t>
            </w:r>
            <w:r w:rsidRPr="00265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нормативного правового</w:t>
            </w:r>
            <w:r w:rsidRPr="008377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акта в информационно-телекоммуникационной сети «Интернет»:</w:t>
            </w:r>
          </w:p>
        </w:tc>
      </w:tr>
      <w:tr w:rsidR="00703B91" w:rsidRPr="00703B91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703B91" w:rsidRDefault="00703B9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19.2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703B91" w:rsidRDefault="00703B91" w:rsidP="007D3DF3">
            <w:pPr>
              <w:widowControl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8377F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Срок, в течение которого разработчиком принимались предложения в связи проведением публичн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ых консультаций </w:t>
            </w:r>
            <w:r w:rsidRPr="008377F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проекта 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нормативного правового акта</w:t>
            </w:r>
            <w:r w:rsidRPr="008377F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:</w:t>
            </w:r>
          </w:p>
          <w:p w:rsidR="00703B91" w:rsidRPr="008377FA" w:rsidRDefault="00703B91" w:rsidP="007D3DF3">
            <w:pPr>
              <w:widowControl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8377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начало: «___»_________ 20__г.; окончание: «___»_________ 20__г.</w:t>
            </w:r>
          </w:p>
        </w:tc>
      </w:tr>
      <w:tr w:rsidR="00703B91" w:rsidRPr="00703B91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703B91" w:rsidRDefault="00703B9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19.3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7D3DF3" w:rsidRPr="008377FA" w:rsidRDefault="00703B91" w:rsidP="00271073">
            <w:pPr>
              <w:widowControl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Сведения об органах государственной власти Костромской области, </w:t>
            </w:r>
            <w:r w:rsidRPr="008377F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представителях 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предпринимательского сообщества и других заинтересованных лицах,</w:t>
            </w:r>
            <w:r w:rsidRPr="008377F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извещенных о проведении публичных консультаций:</w:t>
            </w:r>
          </w:p>
        </w:tc>
      </w:tr>
      <w:tr w:rsidR="00703B91" w:rsidRPr="00703B91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703B91" w:rsidRDefault="00703B9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19.4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251D3A" w:rsidRDefault="00703B91" w:rsidP="0027107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8377F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Сведения о лицах, представивших предложения:</w:t>
            </w:r>
          </w:p>
        </w:tc>
      </w:tr>
      <w:tr w:rsidR="00703B91" w:rsidRPr="00703B91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703B91" w:rsidRDefault="00703B9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19.5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7D3DF3" w:rsidRPr="008377FA" w:rsidRDefault="00703B91" w:rsidP="00271073">
            <w:pPr>
              <w:widowControl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8377F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Сведения о структурных подразделениях р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азработчика, рассмотревших пред</w:t>
            </w:r>
            <w:r w:rsidRPr="008377F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ставленные предложения:</w:t>
            </w:r>
          </w:p>
        </w:tc>
      </w:tr>
      <w:tr w:rsidR="00703B91" w:rsidRPr="00703B91" w:rsidTr="00E1638C">
        <w:trPr>
          <w:trHeight w:val="188"/>
        </w:trPr>
        <w:tc>
          <w:tcPr>
            <w:tcW w:w="993" w:type="dxa"/>
            <w:tcBorders>
              <w:right w:val="single" w:sz="4" w:space="0" w:color="auto"/>
            </w:tcBorders>
          </w:tcPr>
          <w:p w:rsidR="00703B91" w:rsidRDefault="00703B91" w:rsidP="007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19.6</w:t>
            </w:r>
          </w:p>
        </w:tc>
        <w:tc>
          <w:tcPr>
            <w:tcW w:w="8788" w:type="dxa"/>
            <w:gridSpan w:val="21"/>
            <w:tcBorders>
              <w:left w:val="single" w:sz="4" w:space="0" w:color="auto"/>
            </w:tcBorders>
          </w:tcPr>
          <w:p w:rsidR="00251D3A" w:rsidRPr="008377FA" w:rsidRDefault="00703B91" w:rsidP="00271073">
            <w:pPr>
              <w:widowControl w:val="0"/>
              <w:spacing w:after="0" w:line="240" w:lineRule="auto"/>
              <w:ind w:left="884" w:right="-1" w:hanging="851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8377F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Иные сведения о проведении публичного обсуждения проекта акта:</w:t>
            </w:r>
          </w:p>
        </w:tc>
      </w:tr>
    </w:tbl>
    <w:p w:rsidR="00292BC2" w:rsidRPr="00703B91" w:rsidRDefault="00292BC2" w:rsidP="007D3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073" w:rsidRDefault="00271073" w:rsidP="007D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1073" w:rsidRDefault="00271073" w:rsidP="007D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B91" w:rsidRDefault="00703B91" w:rsidP="007D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экономического </w:t>
      </w:r>
    </w:p>
    <w:p w:rsidR="00703B91" w:rsidRDefault="00703B91" w:rsidP="007D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Костромской области                                                     А.А. Свистунов</w:t>
      </w:r>
    </w:p>
    <w:p w:rsidR="00703B91" w:rsidRPr="00703B91" w:rsidRDefault="00703B91" w:rsidP="007D3DF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="00C857C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703B91" w:rsidRPr="00703B91" w:rsidSect="007D3DF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913"/>
    <w:multiLevelType w:val="multilevel"/>
    <w:tmpl w:val="27CAD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D301043"/>
    <w:multiLevelType w:val="hybridMultilevel"/>
    <w:tmpl w:val="BE78B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7121"/>
    <w:multiLevelType w:val="multilevel"/>
    <w:tmpl w:val="34A4E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D757710"/>
    <w:multiLevelType w:val="multilevel"/>
    <w:tmpl w:val="F09E80B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</w:lvl>
    <w:lvl w:ilvl="4">
      <w:start w:val="1"/>
      <w:numFmt w:val="decimal"/>
      <w:lvlText w:val="%1.%2.%3.%4.%5."/>
      <w:lvlJc w:val="left"/>
      <w:pPr>
        <w:ind w:left="2073" w:hanging="1080"/>
      </w:pPr>
    </w:lvl>
    <w:lvl w:ilvl="5">
      <w:start w:val="1"/>
      <w:numFmt w:val="decimal"/>
      <w:lvlText w:val="%1.%2.%3.%4.%5.%6."/>
      <w:lvlJc w:val="left"/>
      <w:pPr>
        <w:ind w:left="2433" w:hanging="1440"/>
      </w:pPr>
    </w:lvl>
    <w:lvl w:ilvl="6">
      <w:start w:val="1"/>
      <w:numFmt w:val="decimal"/>
      <w:lvlText w:val="%1.%2.%3.%4.%5.%6.%7."/>
      <w:lvlJc w:val="left"/>
      <w:pPr>
        <w:ind w:left="2433" w:hanging="1440"/>
      </w:pPr>
    </w:lvl>
    <w:lvl w:ilvl="7">
      <w:start w:val="1"/>
      <w:numFmt w:val="decimal"/>
      <w:lvlText w:val="%1.%2.%3.%4.%5.%6.%7.%8."/>
      <w:lvlJc w:val="left"/>
      <w:pPr>
        <w:ind w:left="2793" w:hanging="1800"/>
      </w:pPr>
    </w:lvl>
    <w:lvl w:ilvl="8">
      <w:start w:val="1"/>
      <w:numFmt w:val="decimal"/>
      <w:lvlText w:val="%1.%2.%3.%4.%5.%6.%7.%8.%9."/>
      <w:lvlJc w:val="left"/>
      <w:pPr>
        <w:ind w:left="2793" w:hanging="1800"/>
      </w:pPr>
    </w:lvl>
  </w:abstractNum>
  <w:abstractNum w:abstractNumId="5">
    <w:nsid w:val="41ED657A"/>
    <w:multiLevelType w:val="multilevel"/>
    <w:tmpl w:val="6FAA4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475011C"/>
    <w:multiLevelType w:val="multilevel"/>
    <w:tmpl w:val="53B47B9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A34F47"/>
    <w:multiLevelType w:val="hybridMultilevel"/>
    <w:tmpl w:val="BE78B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91BBE"/>
    <w:multiLevelType w:val="multilevel"/>
    <w:tmpl w:val="757817D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823870"/>
    <w:multiLevelType w:val="multilevel"/>
    <w:tmpl w:val="51A21A7C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BC2"/>
    <w:rsid w:val="00003D30"/>
    <w:rsid w:val="000170C9"/>
    <w:rsid w:val="00085ECC"/>
    <w:rsid w:val="000A7DB3"/>
    <w:rsid w:val="000B1961"/>
    <w:rsid w:val="000F7C98"/>
    <w:rsid w:val="001425B8"/>
    <w:rsid w:val="00142932"/>
    <w:rsid w:val="00145779"/>
    <w:rsid w:val="001607E1"/>
    <w:rsid w:val="0016773F"/>
    <w:rsid w:val="00177F48"/>
    <w:rsid w:val="001A46C3"/>
    <w:rsid w:val="0021123A"/>
    <w:rsid w:val="002216BD"/>
    <w:rsid w:val="0023472C"/>
    <w:rsid w:val="00251D3A"/>
    <w:rsid w:val="00271073"/>
    <w:rsid w:val="002823BF"/>
    <w:rsid w:val="00282C90"/>
    <w:rsid w:val="00292BC2"/>
    <w:rsid w:val="002A22E1"/>
    <w:rsid w:val="002A60B6"/>
    <w:rsid w:val="002D453C"/>
    <w:rsid w:val="00315276"/>
    <w:rsid w:val="00347EEA"/>
    <w:rsid w:val="0039078E"/>
    <w:rsid w:val="003F3AC3"/>
    <w:rsid w:val="004314B7"/>
    <w:rsid w:val="00457E64"/>
    <w:rsid w:val="004608F7"/>
    <w:rsid w:val="00460D64"/>
    <w:rsid w:val="00481816"/>
    <w:rsid w:val="004A2673"/>
    <w:rsid w:val="004C22C9"/>
    <w:rsid w:val="004C6AB2"/>
    <w:rsid w:val="004E4602"/>
    <w:rsid w:val="00524A69"/>
    <w:rsid w:val="00552405"/>
    <w:rsid w:val="005706CE"/>
    <w:rsid w:val="00572150"/>
    <w:rsid w:val="005A460F"/>
    <w:rsid w:val="005E46C0"/>
    <w:rsid w:val="00600C41"/>
    <w:rsid w:val="0061434B"/>
    <w:rsid w:val="006339C6"/>
    <w:rsid w:val="006409B4"/>
    <w:rsid w:val="006442C8"/>
    <w:rsid w:val="00671F73"/>
    <w:rsid w:val="00684C81"/>
    <w:rsid w:val="006A72CB"/>
    <w:rsid w:val="006D6F4B"/>
    <w:rsid w:val="006E354C"/>
    <w:rsid w:val="00703B91"/>
    <w:rsid w:val="00721CB9"/>
    <w:rsid w:val="00724449"/>
    <w:rsid w:val="00767EB5"/>
    <w:rsid w:val="00775C16"/>
    <w:rsid w:val="00795BC8"/>
    <w:rsid w:val="007A0462"/>
    <w:rsid w:val="007A080B"/>
    <w:rsid w:val="007A6FDB"/>
    <w:rsid w:val="007D3DF3"/>
    <w:rsid w:val="008713BA"/>
    <w:rsid w:val="008725C3"/>
    <w:rsid w:val="008E28A3"/>
    <w:rsid w:val="008E2D4B"/>
    <w:rsid w:val="00914D34"/>
    <w:rsid w:val="00915373"/>
    <w:rsid w:val="009307D8"/>
    <w:rsid w:val="00961443"/>
    <w:rsid w:val="0098179D"/>
    <w:rsid w:val="009D2200"/>
    <w:rsid w:val="009E3004"/>
    <w:rsid w:val="009F40FC"/>
    <w:rsid w:val="00A43BA6"/>
    <w:rsid w:val="00A806B0"/>
    <w:rsid w:val="00AE0148"/>
    <w:rsid w:val="00AE410D"/>
    <w:rsid w:val="00B0503D"/>
    <w:rsid w:val="00B27EA8"/>
    <w:rsid w:val="00B47C9A"/>
    <w:rsid w:val="00B70586"/>
    <w:rsid w:val="00B730F1"/>
    <w:rsid w:val="00C17427"/>
    <w:rsid w:val="00C857C1"/>
    <w:rsid w:val="00CE4EAD"/>
    <w:rsid w:val="00D34199"/>
    <w:rsid w:val="00DC4D2C"/>
    <w:rsid w:val="00DF0F4F"/>
    <w:rsid w:val="00DF2604"/>
    <w:rsid w:val="00E1638C"/>
    <w:rsid w:val="00E7112B"/>
    <w:rsid w:val="00E74142"/>
    <w:rsid w:val="00EA3B93"/>
    <w:rsid w:val="00ED3353"/>
    <w:rsid w:val="00F13817"/>
    <w:rsid w:val="00F323B3"/>
    <w:rsid w:val="00F77756"/>
    <w:rsid w:val="00F971C0"/>
    <w:rsid w:val="00FB3145"/>
    <w:rsid w:val="00FE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2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rsid w:val="00292BC2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8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C81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2444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31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pder@adm44.ru" TargetMode="External"/><Relationship Id="rId5" Type="http://schemas.openxmlformats.org/officeDocument/2006/relationships/hyperlink" Target="consultantplus://offline/ref=A6F9FF435E1D069E73E7C09FDF3D625CC2F9700636FA24B62C5CC807BD4B4C968619803EC79B55B7A42370F9EED72D1ED6112D6B962201A352094E55n55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 Озерова</dc:creator>
  <cp:lastModifiedBy>ozerovanb</cp:lastModifiedBy>
  <cp:revision>2</cp:revision>
  <cp:lastPrinted>2017-09-14T09:09:00Z</cp:lastPrinted>
  <dcterms:created xsi:type="dcterms:W3CDTF">2022-11-07T10:47:00Z</dcterms:created>
  <dcterms:modified xsi:type="dcterms:W3CDTF">2022-11-07T10:47:00Z</dcterms:modified>
</cp:coreProperties>
</file>