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A" w:rsidRDefault="00F64AE5" w:rsidP="009567B4">
      <w:pPr>
        <w:spacing w:after="0" w:line="240" w:lineRule="auto"/>
        <w:ind w:left="4820"/>
        <w:jc w:val="right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                                                                                                                                                         Приложение № 2  </w:t>
      </w:r>
    </w:p>
    <w:p w:rsidR="00F50D47" w:rsidRPr="00CE10BA" w:rsidRDefault="00F64AE5" w:rsidP="00CE10BA">
      <w:pPr>
        <w:spacing w:after="0" w:line="240" w:lineRule="auto"/>
        <w:ind w:left="4820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к Положению о региональном госуда</w:t>
      </w:r>
      <w:r w:rsidR="009567B4">
        <w:rPr>
          <w:rFonts w:ascii="PT Astra Serif" w:eastAsia="PT Astra Serif" w:hAnsi="PT Astra Serif" w:cs="PT Astra Serif"/>
          <w:sz w:val="24"/>
        </w:rPr>
        <w:t xml:space="preserve">рственном </w:t>
      </w:r>
      <w:r>
        <w:rPr>
          <w:rFonts w:ascii="PT Astra Serif" w:eastAsia="PT Astra Serif" w:hAnsi="PT Astra Serif" w:cs="PT Astra Serif"/>
          <w:sz w:val="24"/>
        </w:rPr>
        <w:t xml:space="preserve">надзоре  в области защиты населения и территорий от чрезвычайных ситуаций </w:t>
      </w:r>
    </w:p>
    <w:p w:rsidR="00F50D47" w:rsidRDefault="00F50D47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</w:rPr>
      </w:pPr>
    </w:p>
    <w:p w:rsidR="00F50D47" w:rsidRDefault="00F50D47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</w:rPr>
      </w:pPr>
    </w:p>
    <w:p w:rsidR="00F50D47" w:rsidRDefault="00F64AE5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Перечень </w:t>
      </w:r>
    </w:p>
    <w:p w:rsidR="00F50D47" w:rsidRDefault="00F64AE5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индикаторов риска нарушения обязательных требований при осуществлении регионального государственного надзора в области защиты населения и территорий от чрезвычайных ситуаций </w:t>
      </w:r>
    </w:p>
    <w:p w:rsidR="00F50D47" w:rsidRDefault="00F50D47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F50D47" w:rsidRDefault="00F64AE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 1. При осуществлении регионального государственного надзора в области защиты населения и территорий от чрезвычайных ситуаций на территории Костромской области (далее – региональный государственный надзор) устанавливаются следующие индикаторы риска нарушения обязательных требований: </w:t>
      </w:r>
    </w:p>
    <w:p w:rsidR="00F50D47" w:rsidRDefault="00F64AE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наличие трех и более жалоб (обращений) в течение двух лет на объект надзора, содержащих информацию о нарушении обязательных требований; </w:t>
      </w:r>
    </w:p>
    <w:p w:rsidR="00B57E3C" w:rsidRDefault="00F64AE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>
        <w:rPr>
          <w:rFonts w:ascii="PT Astra Serif" w:eastAsia="PT Astra Serif" w:hAnsi="PT Astra Serif" w:cs="PT Astra Serif"/>
          <w:sz w:val="28"/>
        </w:rPr>
        <w:t>поступление в орган, осуществляющий региональный государственный надзор, акта проведения комплексной технической проверки готовности к работе региональной автоматизированной системы централизованного оповещения Костромской области, комплексной системы экстренного оповещения населения об угрозе возникновения или о возникновении чрезвычайных ситуаций на территории Костромской области с недостатками функционирования локальных систем оповещения на объектах, не подлежащих федеральному государственному надзору в области защиты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населения и территорий от чрезвычайных ситуаций прир</w:t>
      </w:r>
      <w:r w:rsidR="00B57E3C">
        <w:rPr>
          <w:rFonts w:ascii="PT Astra Serif" w:eastAsia="PT Astra Serif" w:hAnsi="PT Astra Serif" w:cs="PT Astra Serif"/>
          <w:sz w:val="28"/>
        </w:rPr>
        <w:t>одного и техногенного характера;</w:t>
      </w:r>
    </w:p>
    <w:p w:rsidR="00F50D47" w:rsidRPr="00B57E3C" w:rsidRDefault="00B57E3C" w:rsidP="00B57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  <w:r w:rsidR="00F64AE5">
        <w:rPr>
          <w:rFonts w:ascii="PT Astra Serif" w:eastAsia="PT Astra Serif" w:hAnsi="PT Astra Serif" w:cs="PT Astra Serif"/>
          <w:sz w:val="28"/>
        </w:rPr>
        <w:t xml:space="preserve"> </w:t>
      </w:r>
    </w:p>
    <w:p w:rsidR="00F50D47" w:rsidRDefault="00F64AE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2. Выявление индикаторов риска нарушения обязательных требований осуществляется органом, осуществляющим региональный государственный надзор, без взаимодействия с контролируемыми лицами. </w:t>
      </w:r>
    </w:p>
    <w:p w:rsidR="00F50D47" w:rsidRDefault="00F64AE5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3. </w:t>
      </w:r>
      <w:proofErr w:type="gramStart"/>
      <w:r>
        <w:rPr>
          <w:rFonts w:ascii="PT Astra Serif" w:eastAsia="PT Astra Serif" w:hAnsi="PT Astra Serif" w:cs="PT Astra Serif"/>
          <w:sz w:val="28"/>
        </w:rPr>
        <w:t>Орган, осуществляющий региональный государственный надзор, в целях выявления индикаторов риска нарушения обязательных требований осуществляют сбор, обработку, анализ и учет сведений об объектах надзора посредством государственной информационной системе «Типовое облачное решение по автоматизации контрольно-надзорной деятельности» (ГИС ТОР КНД), а также учитывает достоверные сведения, полученные в ходе проведения профилактических мероприятий, контрольно-надзорных мероприятий, от государственных органов, органов местного самоуправления и организаций в рамках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межведомственного </w:t>
      </w:r>
      <w:r>
        <w:rPr>
          <w:rFonts w:ascii="PT Astra Serif" w:eastAsia="PT Astra Serif" w:hAnsi="PT Astra Serif" w:cs="PT Astra Serif"/>
          <w:sz w:val="28"/>
        </w:rPr>
        <w:lastRenderedPageBreak/>
        <w:t xml:space="preserve">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ресурсах. </w:t>
      </w:r>
    </w:p>
    <w:sectPr w:rsidR="00F50D47" w:rsidSect="00F50D47">
      <w:pgSz w:w="11906" w:h="16838"/>
      <w:pgMar w:top="99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6B" w:rsidRDefault="00E6346B" w:rsidP="00F50D47">
      <w:pPr>
        <w:spacing w:after="0" w:line="240" w:lineRule="auto"/>
      </w:pPr>
      <w:r>
        <w:separator/>
      </w:r>
    </w:p>
  </w:endnote>
  <w:endnote w:type="continuationSeparator" w:id="0">
    <w:p w:rsidR="00E6346B" w:rsidRDefault="00E6346B" w:rsidP="00F5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6B" w:rsidRDefault="00E6346B">
      <w:pPr>
        <w:spacing w:after="0" w:line="240" w:lineRule="auto"/>
      </w:pPr>
      <w:r>
        <w:separator/>
      </w:r>
    </w:p>
  </w:footnote>
  <w:footnote w:type="continuationSeparator" w:id="0">
    <w:p w:rsidR="00E6346B" w:rsidRDefault="00E6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0D47"/>
    <w:rsid w:val="009567B4"/>
    <w:rsid w:val="00B57E3C"/>
    <w:rsid w:val="00CE10BA"/>
    <w:rsid w:val="00E6346B"/>
    <w:rsid w:val="00F50D47"/>
    <w:rsid w:val="00F64AE5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50D4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50D4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50D4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50D4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50D4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50D4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50D4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50D4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50D4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50D4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50D4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F50D4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50D4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F50D4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50D4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F50D4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50D4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50D4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50D4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50D4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50D4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50D4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50D4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50D4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50D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50D4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50D4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0D47"/>
  </w:style>
  <w:style w:type="paragraph" w:customStyle="1" w:styleId="Footer">
    <w:name w:val="Footer"/>
    <w:basedOn w:val="a"/>
    <w:link w:val="CaptionChar"/>
    <w:uiPriority w:val="99"/>
    <w:unhideWhenUsed/>
    <w:rsid w:val="00F50D4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0D4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50D47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50D47"/>
  </w:style>
  <w:style w:type="table" w:styleId="a9">
    <w:name w:val="Table Grid"/>
    <w:basedOn w:val="a1"/>
    <w:uiPriority w:val="59"/>
    <w:rsid w:val="00F50D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50D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50D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5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50D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50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50D4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50D4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50D47"/>
    <w:rPr>
      <w:sz w:val="18"/>
    </w:rPr>
  </w:style>
  <w:style w:type="character" w:styleId="ad">
    <w:name w:val="footnote reference"/>
    <w:uiPriority w:val="99"/>
    <w:unhideWhenUsed/>
    <w:rsid w:val="00F50D4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50D47"/>
    <w:pPr>
      <w:spacing w:after="57"/>
    </w:pPr>
  </w:style>
  <w:style w:type="paragraph" w:styleId="21">
    <w:name w:val="toc 2"/>
    <w:basedOn w:val="a"/>
    <w:next w:val="a"/>
    <w:uiPriority w:val="39"/>
    <w:unhideWhenUsed/>
    <w:rsid w:val="00F50D4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50D4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50D4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50D4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50D4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50D4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50D4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50D47"/>
    <w:pPr>
      <w:spacing w:after="57"/>
      <w:ind w:left="2268"/>
    </w:pPr>
  </w:style>
  <w:style w:type="paragraph" w:styleId="ae">
    <w:name w:val="TOC Heading"/>
    <w:uiPriority w:val="39"/>
    <w:unhideWhenUsed/>
    <w:rsid w:val="00F50D47"/>
  </w:style>
  <w:style w:type="paragraph" w:styleId="af">
    <w:name w:val="No Spacing"/>
    <w:basedOn w:val="a"/>
    <w:uiPriority w:val="1"/>
    <w:qFormat/>
    <w:rsid w:val="00F50D4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50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Leva1976</cp:lastModifiedBy>
  <cp:revision>6</cp:revision>
  <dcterms:created xsi:type="dcterms:W3CDTF">2021-09-02T09:29:00Z</dcterms:created>
  <dcterms:modified xsi:type="dcterms:W3CDTF">2021-09-06T09:43:00Z</dcterms:modified>
</cp:coreProperties>
</file>