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83" w:rsidRPr="00313A56" w:rsidRDefault="006C1E3D" w:rsidP="00313A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3A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40E83" w:rsidRPr="00313A56" w:rsidRDefault="006C1E3D" w:rsidP="00313A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проекта постановления администрации Костромской области</w:t>
      </w:r>
    </w:p>
    <w:p w:rsidR="00340E83" w:rsidRPr="00313A56" w:rsidRDefault="006C1E3D" w:rsidP="00313A56">
      <w:pPr>
        <w:jc w:val="center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«Об утверждении положения о региональном государственном контроле (надзоре) в области регулирования цен (тарифов) на территории Костромской области»</w:t>
      </w:r>
      <w:bookmarkEnd w:id="0"/>
    </w:p>
    <w:p w:rsidR="00340E83" w:rsidRPr="00313A56" w:rsidRDefault="00340E83" w:rsidP="00313A56">
      <w:pPr>
        <w:shd w:val="clear" w:color="auto" w:fill="FFFFFF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340E83" w:rsidRPr="00313A56" w:rsidRDefault="006C1E3D" w:rsidP="00313A56">
      <w:pPr>
        <w:pStyle w:val="af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340E83" w:rsidRPr="00313A56" w:rsidRDefault="006C1E3D" w:rsidP="00313A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313A56">
        <w:rPr>
          <w:rFonts w:ascii="Times New Roman" w:hAnsi="Times New Roman"/>
          <w:sz w:val="28"/>
          <w:szCs w:val="28"/>
        </w:rPr>
        <w:br/>
      </w:r>
      <w:r w:rsidRPr="00313A56">
        <w:rPr>
          <w:rFonts w:ascii="Times New Roman" w:hAnsi="Times New Roman"/>
          <w:sz w:val="28"/>
          <w:szCs w:val="28"/>
        </w:rPr>
        <w:t>«Об утверждении положения о региональном государственном контроле (надзоре) в области регулирования цен (тарифов) на территории Костромской о</w:t>
      </w:r>
      <w:r w:rsidRPr="00313A56">
        <w:rPr>
          <w:rFonts w:ascii="Times New Roman" w:hAnsi="Times New Roman"/>
          <w:sz w:val="28"/>
          <w:szCs w:val="28"/>
        </w:rPr>
        <w:t xml:space="preserve">бласти» </w:t>
      </w:r>
      <w:r w:rsidRPr="00313A56">
        <w:rPr>
          <w:rFonts w:ascii="Times New Roman" w:hAnsi="Times New Roman"/>
          <w:sz w:val="28"/>
          <w:szCs w:val="28"/>
        </w:rPr>
        <w:t xml:space="preserve">(далее – проект постановления) разработан </w:t>
      </w:r>
      <w:r w:rsidRPr="00313A56">
        <w:rPr>
          <w:rFonts w:ascii="Times New Roman" w:hAnsi="Times New Roman"/>
          <w:sz w:val="28"/>
          <w:szCs w:val="28"/>
        </w:rPr>
        <w:br/>
        <w:t xml:space="preserve">в соответствии с федеральными законами от 31 июля 2020 года </w:t>
      </w:r>
      <w:r w:rsidRPr="00313A56">
        <w:rPr>
          <w:rFonts w:ascii="Times New Roman" w:hAnsi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Федерации, от 11 июня 2021 года № 170-ФЗ </w:t>
      </w:r>
      <w:r w:rsidRPr="00313A56">
        <w:rPr>
          <w:rFonts w:ascii="Times New Roman" w:hAnsi="Times New Roman"/>
          <w:sz w:val="28"/>
          <w:szCs w:val="28"/>
        </w:rPr>
        <w:br/>
        <w:t>«О внесении измен</w:t>
      </w:r>
      <w:r w:rsidRPr="00313A56">
        <w:rPr>
          <w:rFonts w:ascii="Times New Roman" w:hAnsi="Times New Roman"/>
          <w:sz w:val="28"/>
          <w:szCs w:val="28"/>
        </w:rPr>
        <w:t>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340E83" w:rsidRPr="00313A56" w:rsidRDefault="006C1E3D" w:rsidP="00313A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Общая характеристика проекта правового акта.</w:t>
      </w:r>
    </w:p>
    <w:p w:rsidR="00340E83" w:rsidRPr="00313A56" w:rsidRDefault="006C1E3D" w:rsidP="00313A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>Проектом постановления у</w:t>
      </w:r>
      <w:r w:rsidRPr="00313A56">
        <w:rPr>
          <w:rFonts w:ascii="Times New Roman" w:hAnsi="Times New Roman"/>
          <w:sz w:val="28"/>
          <w:szCs w:val="28"/>
        </w:rPr>
        <w:t xml:space="preserve">тверждается положение </w:t>
      </w:r>
      <w:r w:rsidRPr="00313A56">
        <w:rPr>
          <w:rFonts w:ascii="Times New Roman" w:hAnsi="Times New Roman"/>
          <w:sz w:val="28"/>
          <w:szCs w:val="28"/>
        </w:rPr>
        <w:t>о региональном государственном контроле (надзоре) в области регулирования цен (тарифов) на территории Костромской области (далее - Положение).</w:t>
      </w:r>
    </w:p>
    <w:p w:rsidR="00340E83" w:rsidRPr="00313A56" w:rsidRDefault="006C1E3D" w:rsidP="00313A5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 xml:space="preserve">Положением устанавливается </w:t>
      </w:r>
      <w:r w:rsidRPr="00313A56">
        <w:rPr>
          <w:rFonts w:ascii="Times New Roman" w:eastAsia="Times New Roman" w:hAnsi="Times New Roman"/>
          <w:sz w:val="28"/>
          <w:szCs w:val="28"/>
        </w:rPr>
        <w:t>порядок организации и осуществления регионального государственно</w:t>
      </w:r>
      <w:r w:rsidRPr="00313A56">
        <w:rPr>
          <w:rFonts w:ascii="Times New Roman" w:eastAsia="Times New Roman" w:hAnsi="Times New Roman"/>
          <w:sz w:val="28"/>
          <w:szCs w:val="28"/>
        </w:rPr>
        <w:t>го контроля (надзора) в области регулирования цен (тарифов), риски контроля.</w:t>
      </w:r>
    </w:p>
    <w:p w:rsidR="00340E83" w:rsidRPr="00313A56" w:rsidRDefault="006C1E3D" w:rsidP="00313A5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13A56">
        <w:rPr>
          <w:rFonts w:ascii="Times New Roman" w:eastAsia="Times New Roman" w:hAnsi="Times New Roman"/>
          <w:sz w:val="28"/>
          <w:szCs w:val="28"/>
        </w:rPr>
        <w:t xml:space="preserve">В соответствии с предлагаемым к утверждению проектом департамент государственного регулирования цен и тарифов Костромской области (далее - департамент) наделяется полномочиями </w:t>
      </w:r>
      <w:r w:rsidRPr="00313A56">
        <w:rPr>
          <w:rFonts w:ascii="Times New Roman" w:eastAsia="Times New Roman" w:hAnsi="Times New Roman"/>
          <w:sz w:val="28"/>
          <w:szCs w:val="28"/>
        </w:rPr>
        <w:br/>
        <w:t>по</w:t>
      </w:r>
      <w:r w:rsidRPr="00313A56">
        <w:rPr>
          <w:rFonts w:ascii="Times New Roman" w:eastAsia="Times New Roman" w:hAnsi="Times New Roman"/>
          <w:sz w:val="28"/>
          <w:szCs w:val="28"/>
        </w:rPr>
        <w:t xml:space="preserve"> осуществлению регионального государственного контроля (надзора).</w:t>
      </w:r>
    </w:p>
    <w:p w:rsidR="00340E83" w:rsidRPr="00313A56" w:rsidRDefault="006C1E3D" w:rsidP="00313A56">
      <w:pPr>
        <w:pStyle w:val="1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340E83" w:rsidRPr="00313A56" w:rsidRDefault="006C1E3D" w:rsidP="00313A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>Принятие проекта нормативного правового акта повлечет за собой  усовершенствование исполнения контрольно (надзорных) функций департамен</w:t>
      </w:r>
      <w:r w:rsidRPr="00313A56">
        <w:rPr>
          <w:rFonts w:ascii="Times New Roman" w:hAnsi="Times New Roman"/>
          <w:sz w:val="28"/>
          <w:szCs w:val="28"/>
        </w:rPr>
        <w:t>том.</w:t>
      </w:r>
    </w:p>
    <w:p w:rsidR="00340E83" w:rsidRPr="00313A56" w:rsidRDefault="006C1E3D" w:rsidP="00313A5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340E83" w:rsidRPr="00313A56" w:rsidRDefault="006C1E3D" w:rsidP="00313A5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 xml:space="preserve">Реализация проекта постановления не повлечет дополнительных расходов областного бюджета. </w:t>
      </w:r>
    </w:p>
    <w:p w:rsidR="00340E83" w:rsidRPr="00313A56" w:rsidRDefault="006C1E3D" w:rsidP="00313A56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</w:t>
      </w:r>
      <w:r w:rsidRPr="00313A56">
        <w:rPr>
          <w:rFonts w:ascii="Times New Roman" w:hAnsi="Times New Roman"/>
          <w:b/>
          <w:sz w:val="28"/>
          <w:szCs w:val="28"/>
        </w:rPr>
        <w:t xml:space="preserve">х, а также </w:t>
      </w:r>
      <w:r w:rsidRPr="00313A56">
        <w:rPr>
          <w:rFonts w:ascii="Times New Roman" w:hAnsi="Times New Roman"/>
          <w:b/>
          <w:sz w:val="28"/>
          <w:szCs w:val="28"/>
        </w:rPr>
        <w:br/>
        <w:t>о проведении общественного обсуждения и его результатах.</w:t>
      </w:r>
    </w:p>
    <w:p w:rsidR="00340E83" w:rsidRPr="00313A56" w:rsidRDefault="006C1E3D" w:rsidP="00313A56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>В соответствии с пунктом 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</w:t>
      </w:r>
      <w:r w:rsidRPr="00313A56">
        <w:rPr>
          <w:rFonts w:ascii="Times New Roman" w:hAnsi="Times New Roman"/>
          <w:sz w:val="28"/>
          <w:szCs w:val="28"/>
        </w:rPr>
        <w:t xml:space="preserve">ции Костромской области от 15 ноября 2016 года № 444-а «Об утверждении Положения о порядке проведения оценки регулирующего воздействия </w:t>
      </w:r>
      <w:r w:rsidRPr="00313A56">
        <w:rPr>
          <w:rFonts w:ascii="Times New Roman" w:hAnsi="Times New Roman"/>
          <w:sz w:val="28"/>
          <w:szCs w:val="28"/>
        </w:rPr>
        <w:lastRenderedPageBreak/>
        <w:t>проектов нормативных правовых актов Костромской области и порядка проведения публичных консультаций в отношении проекта н</w:t>
      </w:r>
      <w:r w:rsidRPr="00313A56">
        <w:rPr>
          <w:rFonts w:ascii="Times New Roman" w:hAnsi="Times New Roman"/>
          <w:sz w:val="28"/>
          <w:szCs w:val="28"/>
        </w:rPr>
        <w:t>ормативного правового акта Костромской области», данный проект постановления подлежит оценке регулирующего воздействия.</w:t>
      </w:r>
    </w:p>
    <w:p w:rsidR="00340E83" w:rsidRPr="00313A56" w:rsidRDefault="006C1E3D" w:rsidP="00313A56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>В соответствии с пунктом 8 части 2 статьи 13.1 Закона Костромской области от 11.01.2007 № 106-4-ЗКО «О нормативных правовых актах Костро</w:t>
      </w:r>
      <w:r w:rsidRPr="00313A56">
        <w:rPr>
          <w:rFonts w:ascii="Times New Roman" w:hAnsi="Times New Roman"/>
          <w:sz w:val="28"/>
          <w:szCs w:val="28"/>
        </w:rPr>
        <w:t xml:space="preserve">мской области», проект постановления не подлежит вынесению </w:t>
      </w:r>
      <w:r w:rsidRPr="00313A56">
        <w:rPr>
          <w:rFonts w:ascii="Times New Roman" w:hAnsi="Times New Roman"/>
          <w:sz w:val="28"/>
          <w:szCs w:val="28"/>
        </w:rPr>
        <w:br/>
        <w:t>на общественное обсуждение.</w:t>
      </w:r>
    </w:p>
    <w:p w:rsidR="00340E83" w:rsidRPr="00313A56" w:rsidRDefault="006C1E3D" w:rsidP="00313A56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A56">
        <w:rPr>
          <w:rFonts w:ascii="Times New Roman" w:hAnsi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</w:t>
      </w:r>
      <w:r w:rsidRPr="00313A56">
        <w:rPr>
          <w:rFonts w:ascii="Times New Roman" w:hAnsi="Times New Roman"/>
          <w:b/>
          <w:sz w:val="28"/>
          <w:szCs w:val="28"/>
        </w:rPr>
        <w:t>тратившими силу правовых актов в связи с принятием проекта правового акта.</w:t>
      </w:r>
    </w:p>
    <w:p w:rsidR="00340E83" w:rsidRPr="00313A56" w:rsidRDefault="006C1E3D" w:rsidP="00313A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>Принятие проекта постановления повлечет необходимость признания утратившими силу постановлений администрации Костромской области от 22 октября 2013 года № 425-а</w:t>
      </w:r>
      <w:r w:rsidRPr="00313A56">
        <w:rPr>
          <w:rFonts w:ascii="Times New Roman" w:hAnsi="Times New Roman"/>
          <w:sz w:val="28"/>
          <w:szCs w:val="28"/>
        </w:rPr>
        <w:t xml:space="preserve"> «Об уполномоченном исполнительном органе государственной власти Костромской области», </w:t>
      </w:r>
      <w:r w:rsidRPr="00313A56">
        <w:rPr>
          <w:rFonts w:ascii="Times New Roman" w:hAnsi="Times New Roman"/>
          <w:sz w:val="28"/>
          <w:szCs w:val="28"/>
        </w:rPr>
        <w:br/>
        <w:t>от 22 октября 2013 года № 426-а «О</w:t>
      </w:r>
      <w:r w:rsidRPr="00313A56">
        <w:rPr>
          <w:rFonts w:ascii="Times New Roman" w:eastAsia="Times New Roman" w:hAnsi="Times New Roman"/>
          <w:sz w:val="28"/>
          <w:szCs w:val="28"/>
        </w:rPr>
        <w:t xml:space="preserve"> порядке осуществления регионального государственного контроля (надзора) в области регулируемых государством цен (тарифов) на территор</w:t>
      </w:r>
      <w:r w:rsidRPr="00313A56">
        <w:rPr>
          <w:rFonts w:ascii="Times New Roman" w:eastAsia="Times New Roman" w:hAnsi="Times New Roman"/>
          <w:sz w:val="28"/>
          <w:szCs w:val="28"/>
        </w:rPr>
        <w:t>ии Костромской области»</w:t>
      </w:r>
      <w:r w:rsidRPr="00313A56">
        <w:rPr>
          <w:rFonts w:ascii="Times New Roman" w:hAnsi="Times New Roman"/>
          <w:sz w:val="28"/>
          <w:szCs w:val="28"/>
        </w:rPr>
        <w:t xml:space="preserve">, </w:t>
      </w:r>
      <w:r w:rsidRPr="00313A56">
        <w:rPr>
          <w:rFonts w:ascii="Times New Roman" w:hAnsi="Times New Roman"/>
          <w:sz w:val="28"/>
          <w:szCs w:val="28"/>
        </w:rPr>
        <w:t xml:space="preserve">внесение изменений в постановление администрации Костромской области </w:t>
      </w:r>
      <w:r w:rsidRPr="00313A56">
        <w:rPr>
          <w:rFonts w:ascii="Times New Roman" w:hAnsi="Times New Roman"/>
          <w:sz w:val="28"/>
          <w:szCs w:val="28"/>
        </w:rPr>
        <w:t xml:space="preserve">от 31.07.2012 № 313-а «О департаменте государственного регулирования цен и тарифов Костромской области», признание утратившим силу </w:t>
      </w:r>
      <w:r w:rsidRPr="00313A56">
        <w:rPr>
          <w:rFonts w:ascii="Times New Roman" w:hAnsi="Times New Roman"/>
          <w:sz w:val="28"/>
          <w:szCs w:val="28"/>
        </w:rPr>
        <w:t>постановление департамента госу</w:t>
      </w:r>
      <w:r w:rsidRPr="00313A56">
        <w:rPr>
          <w:rFonts w:ascii="Times New Roman" w:hAnsi="Times New Roman"/>
          <w:sz w:val="28"/>
          <w:szCs w:val="28"/>
        </w:rPr>
        <w:t xml:space="preserve">дарственного регулирования цен </w:t>
      </w:r>
      <w:r w:rsidRPr="00313A56">
        <w:rPr>
          <w:rFonts w:ascii="Times New Roman" w:hAnsi="Times New Roman"/>
          <w:sz w:val="28"/>
          <w:szCs w:val="28"/>
        </w:rPr>
        <w:br/>
        <w:t xml:space="preserve">и тарифов Костромской области от 6 февраля 2015 года № 15/08 </w:t>
      </w:r>
      <w:r w:rsidRPr="00313A56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исполнения департаментом государственного регулирования цен и тарифов Костромской области государственной функции по </w:t>
      </w:r>
      <w:r w:rsidRPr="00313A56">
        <w:rPr>
          <w:rFonts w:ascii="Times New Roman" w:hAnsi="Times New Roman"/>
          <w:sz w:val="28"/>
          <w:szCs w:val="28"/>
        </w:rPr>
        <w:t xml:space="preserve">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</w:t>
      </w:r>
      <w:r w:rsidRPr="00313A56">
        <w:rPr>
          <w:rFonts w:ascii="Times New Roman" w:hAnsi="Times New Roman"/>
          <w:sz w:val="28"/>
          <w:szCs w:val="28"/>
        </w:rPr>
        <w:br/>
        <w:t>а также за соблюдением стандартов раскрытия инф</w:t>
      </w:r>
      <w:r w:rsidRPr="00313A56">
        <w:rPr>
          <w:rFonts w:ascii="Times New Roman" w:hAnsi="Times New Roman"/>
          <w:sz w:val="28"/>
          <w:szCs w:val="28"/>
        </w:rPr>
        <w:t xml:space="preserve">ормации», </w:t>
      </w:r>
      <w:r w:rsidRPr="00313A56">
        <w:rPr>
          <w:rFonts w:ascii="Times New Roman" w:hAnsi="Times New Roman"/>
          <w:sz w:val="28"/>
          <w:szCs w:val="28"/>
        </w:rPr>
        <w:t xml:space="preserve">не требует принятия правовых актов, необходимых для реализации предлагаемого проекта постановления, внесения изменений, приостановления, признания утратившими силу иных правовых актов. </w:t>
      </w:r>
    </w:p>
    <w:p w:rsidR="00340E83" w:rsidRPr="00313A56" w:rsidRDefault="00340E83" w:rsidP="00313A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E83" w:rsidRPr="00313A56" w:rsidRDefault="00340E83" w:rsidP="00313A5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0E83" w:rsidRPr="00313A56" w:rsidRDefault="006C1E3D" w:rsidP="00313A56">
      <w:pPr>
        <w:jc w:val="both"/>
        <w:rPr>
          <w:rFonts w:ascii="Times New Roman" w:hAnsi="Times New Roman"/>
          <w:sz w:val="28"/>
          <w:szCs w:val="28"/>
        </w:rPr>
      </w:pPr>
      <w:r w:rsidRPr="00313A56">
        <w:rPr>
          <w:rFonts w:ascii="Times New Roman" w:hAnsi="Times New Roman"/>
          <w:sz w:val="28"/>
          <w:szCs w:val="28"/>
        </w:rPr>
        <w:t xml:space="preserve">Директор департамента                                     </w:t>
      </w:r>
      <w:r w:rsidRPr="00313A56">
        <w:rPr>
          <w:rFonts w:ascii="Times New Roman" w:hAnsi="Times New Roman"/>
          <w:sz w:val="28"/>
          <w:szCs w:val="28"/>
        </w:rPr>
        <w:t xml:space="preserve">                        И.Ю. Солдатова</w:t>
      </w:r>
    </w:p>
    <w:sectPr w:rsidR="00340E83" w:rsidRPr="00313A5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3D" w:rsidRDefault="006C1E3D">
      <w:r>
        <w:separator/>
      </w:r>
    </w:p>
  </w:endnote>
  <w:endnote w:type="continuationSeparator" w:id="0">
    <w:p w:rsidR="006C1E3D" w:rsidRDefault="006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3D" w:rsidRDefault="006C1E3D">
      <w:r>
        <w:separator/>
      </w:r>
    </w:p>
  </w:footnote>
  <w:footnote w:type="continuationSeparator" w:id="0">
    <w:p w:rsidR="006C1E3D" w:rsidRDefault="006C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07A"/>
    <w:multiLevelType w:val="hybridMultilevel"/>
    <w:tmpl w:val="1DA0C9FA"/>
    <w:lvl w:ilvl="0" w:tplc="FE2A2FFA">
      <w:start w:val="1"/>
      <w:numFmt w:val="decimal"/>
      <w:lvlText w:val="%1)"/>
      <w:lvlJc w:val="left"/>
      <w:pPr>
        <w:ind w:left="1429" w:hanging="360"/>
      </w:pPr>
    </w:lvl>
    <w:lvl w:ilvl="1" w:tplc="04AA719A">
      <w:start w:val="1"/>
      <w:numFmt w:val="lowerLetter"/>
      <w:lvlText w:val="%2."/>
      <w:lvlJc w:val="left"/>
      <w:pPr>
        <w:ind w:left="2149" w:hanging="360"/>
      </w:pPr>
    </w:lvl>
    <w:lvl w:ilvl="2" w:tplc="A9FCBDFA">
      <w:start w:val="1"/>
      <w:numFmt w:val="lowerRoman"/>
      <w:lvlText w:val="%3."/>
      <w:lvlJc w:val="right"/>
      <w:pPr>
        <w:ind w:left="2869" w:hanging="180"/>
      </w:pPr>
    </w:lvl>
    <w:lvl w:ilvl="3" w:tplc="C0B431EA">
      <w:start w:val="1"/>
      <w:numFmt w:val="decimal"/>
      <w:lvlText w:val="%4."/>
      <w:lvlJc w:val="left"/>
      <w:pPr>
        <w:ind w:left="3589" w:hanging="360"/>
      </w:pPr>
    </w:lvl>
    <w:lvl w:ilvl="4" w:tplc="67B2B30C">
      <w:start w:val="1"/>
      <w:numFmt w:val="lowerLetter"/>
      <w:lvlText w:val="%5."/>
      <w:lvlJc w:val="left"/>
      <w:pPr>
        <w:ind w:left="4309" w:hanging="360"/>
      </w:pPr>
    </w:lvl>
    <w:lvl w:ilvl="5" w:tplc="7F4282DC">
      <w:start w:val="1"/>
      <w:numFmt w:val="lowerRoman"/>
      <w:lvlText w:val="%6."/>
      <w:lvlJc w:val="right"/>
      <w:pPr>
        <w:ind w:left="5029" w:hanging="180"/>
      </w:pPr>
    </w:lvl>
    <w:lvl w:ilvl="6" w:tplc="AA0C140C">
      <w:start w:val="1"/>
      <w:numFmt w:val="decimal"/>
      <w:lvlText w:val="%7."/>
      <w:lvlJc w:val="left"/>
      <w:pPr>
        <w:ind w:left="5749" w:hanging="360"/>
      </w:pPr>
    </w:lvl>
    <w:lvl w:ilvl="7" w:tplc="7180CC26">
      <w:start w:val="1"/>
      <w:numFmt w:val="lowerLetter"/>
      <w:lvlText w:val="%8."/>
      <w:lvlJc w:val="left"/>
      <w:pPr>
        <w:ind w:left="6469" w:hanging="360"/>
      </w:pPr>
    </w:lvl>
    <w:lvl w:ilvl="8" w:tplc="4C3AB8E2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C14CC"/>
    <w:multiLevelType w:val="hybridMultilevel"/>
    <w:tmpl w:val="F29A90BA"/>
    <w:lvl w:ilvl="0" w:tplc="DCDC6C7A">
      <w:start w:val="1"/>
      <w:numFmt w:val="decimal"/>
      <w:lvlText w:val="%1."/>
      <w:lvlJc w:val="left"/>
    </w:lvl>
    <w:lvl w:ilvl="1" w:tplc="DEBC8FF2">
      <w:start w:val="1"/>
      <w:numFmt w:val="lowerLetter"/>
      <w:lvlText w:val="%2."/>
      <w:lvlJc w:val="left"/>
      <w:pPr>
        <w:ind w:left="1440" w:hanging="360"/>
      </w:pPr>
    </w:lvl>
    <w:lvl w:ilvl="2" w:tplc="C444FB3A">
      <w:start w:val="1"/>
      <w:numFmt w:val="lowerRoman"/>
      <w:lvlText w:val="%3."/>
      <w:lvlJc w:val="right"/>
      <w:pPr>
        <w:ind w:left="2160" w:hanging="180"/>
      </w:pPr>
    </w:lvl>
    <w:lvl w:ilvl="3" w:tplc="650A9EB2">
      <w:start w:val="1"/>
      <w:numFmt w:val="decimal"/>
      <w:lvlText w:val="%4."/>
      <w:lvlJc w:val="left"/>
      <w:pPr>
        <w:ind w:left="2880" w:hanging="360"/>
      </w:pPr>
    </w:lvl>
    <w:lvl w:ilvl="4" w:tplc="7D0CAF24">
      <w:start w:val="1"/>
      <w:numFmt w:val="lowerLetter"/>
      <w:lvlText w:val="%5."/>
      <w:lvlJc w:val="left"/>
      <w:pPr>
        <w:ind w:left="3600" w:hanging="360"/>
      </w:pPr>
    </w:lvl>
    <w:lvl w:ilvl="5" w:tplc="82EC1394">
      <w:start w:val="1"/>
      <w:numFmt w:val="lowerRoman"/>
      <w:lvlText w:val="%6."/>
      <w:lvlJc w:val="right"/>
      <w:pPr>
        <w:ind w:left="4320" w:hanging="180"/>
      </w:pPr>
    </w:lvl>
    <w:lvl w:ilvl="6" w:tplc="61B6D70A">
      <w:start w:val="1"/>
      <w:numFmt w:val="decimal"/>
      <w:lvlText w:val="%7."/>
      <w:lvlJc w:val="left"/>
      <w:pPr>
        <w:ind w:left="5040" w:hanging="360"/>
      </w:pPr>
    </w:lvl>
    <w:lvl w:ilvl="7" w:tplc="1DF6D61C">
      <w:start w:val="1"/>
      <w:numFmt w:val="lowerLetter"/>
      <w:lvlText w:val="%8."/>
      <w:lvlJc w:val="left"/>
      <w:pPr>
        <w:ind w:left="5760" w:hanging="360"/>
      </w:pPr>
    </w:lvl>
    <w:lvl w:ilvl="8" w:tplc="97A8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5AE0"/>
    <w:multiLevelType w:val="hybridMultilevel"/>
    <w:tmpl w:val="2A7E91EE"/>
    <w:lvl w:ilvl="0" w:tplc="CF6C010A">
      <w:start w:val="1"/>
      <w:numFmt w:val="decimal"/>
      <w:lvlText w:val="%1."/>
      <w:lvlJc w:val="left"/>
      <w:pPr>
        <w:ind w:left="1069" w:hanging="360"/>
      </w:pPr>
    </w:lvl>
    <w:lvl w:ilvl="1" w:tplc="5ED47668">
      <w:start w:val="1"/>
      <w:numFmt w:val="lowerLetter"/>
      <w:lvlText w:val="%2."/>
      <w:lvlJc w:val="left"/>
      <w:pPr>
        <w:ind w:left="1789" w:hanging="360"/>
      </w:pPr>
    </w:lvl>
    <w:lvl w:ilvl="2" w:tplc="002C099A">
      <w:start w:val="1"/>
      <w:numFmt w:val="lowerRoman"/>
      <w:lvlText w:val="%3."/>
      <w:lvlJc w:val="right"/>
      <w:pPr>
        <w:ind w:left="2509" w:hanging="180"/>
      </w:pPr>
    </w:lvl>
    <w:lvl w:ilvl="3" w:tplc="A95CD8A2">
      <w:start w:val="1"/>
      <w:numFmt w:val="decimal"/>
      <w:lvlText w:val="%4."/>
      <w:lvlJc w:val="left"/>
      <w:pPr>
        <w:ind w:left="3229" w:hanging="360"/>
      </w:pPr>
    </w:lvl>
    <w:lvl w:ilvl="4" w:tplc="4D54FD50">
      <w:start w:val="1"/>
      <w:numFmt w:val="lowerLetter"/>
      <w:lvlText w:val="%5."/>
      <w:lvlJc w:val="left"/>
      <w:pPr>
        <w:ind w:left="3949" w:hanging="360"/>
      </w:pPr>
    </w:lvl>
    <w:lvl w:ilvl="5" w:tplc="7E0ADEBA">
      <w:start w:val="1"/>
      <w:numFmt w:val="lowerRoman"/>
      <w:lvlText w:val="%6."/>
      <w:lvlJc w:val="right"/>
      <w:pPr>
        <w:ind w:left="4669" w:hanging="180"/>
      </w:pPr>
    </w:lvl>
    <w:lvl w:ilvl="6" w:tplc="1AF8EF86">
      <w:start w:val="1"/>
      <w:numFmt w:val="decimal"/>
      <w:lvlText w:val="%7."/>
      <w:lvlJc w:val="left"/>
      <w:pPr>
        <w:ind w:left="5389" w:hanging="360"/>
      </w:pPr>
    </w:lvl>
    <w:lvl w:ilvl="7" w:tplc="AE98A3FE">
      <w:start w:val="1"/>
      <w:numFmt w:val="lowerLetter"/>
      <w:lvlText w:val="%8."/>
      <w:lvlJc w:val="left"/>
      <w:pPr>
        <w:ind w:left="6109" w:hanging="360"/>
      </w:pPr>
    </w:lvl>
    <w:lvl w:ilvl="8" w:tplc="D5F23FF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45535"/>
    <w:multiLevelType w:val="hybridMultilevel"/>
    <w:tmpl w:val="39C81250"/>
    <w:lvl w:ilvl="0" w:tplc="E2CC3D20">
      <w:start w:val="1"/>
      <w:numFmt w:val="decimal"/>
      <w:lvlText w:val="%1)"/>
      <w:lvlJc w:val="left"/>
      <w:pPr>
        <w:ind w:left="1069" w:hanging="360"/>
      </w:pPr>
    </w:lvl>
    <w:lvl w:ilvl="1" w:tplc="86A4EBB8">
      <w:start w:val="1"/>
      <w:numFmt w:val="lowerLetter"/>
      <w:lvlText w:val="%2."/>
      <w:lvlJc w:val="left"/>
      <w:pPr>
        <w:ind w:left="1789" w:hanging="360"/>
      </w:pPr>
    </w:lvl>
    <w:lvl w:ilvl="2" w:tplc="81840286">
      <w:start w:val="1"/>
      <w:numFmt w:val="lowerRoman"/>
      <w:lvlText w:val="%3."/>
      <w:lvlJc w:val="right"/>
      <w:pPr>
        <w:ind w:left="2509" w:hanging="180"/>
      </w:pPr>
    </w:lvl>
    <w:lvl w:ilvl="3" w:tplc="2674A984">
      <w:start w:val="1"/>
      <w:numFmt w:val="decimal"/>
      <w:lvlText w:val="%4."/>
      <w:lvlJc w:val="left"/>
      <w:pPr>
        <w:ind w:left="3229" w:hanging="360"/>
      </w:pPr>
    </w:lvl>
    <w:lvl w:ilvl="4" w:tplc="D11CAC72">
      <w:start w:val="1"/>
      <w:numFmt w:val="lowerLetter"/>
      <w:lvlText w:val="%5."/>
      <w:lvlJc w:val="left"/>
      <w:pPr>
        <w:ind w:left="3949" w:hanging="360"/>
      </w:pPr>
    </w:lvl>
    <w:lvl w:ilvl="5" w:tplc="13B66C46">
      <w:start w:val="1"/>
      <w:numFmt w:val="lowerRoman"/>
      <w:lvlText w:val="%6."/>
      <w:lvlJc w:val="right"/>
      <w:pPr>
        <w:ind w:left="4669" w:hanging="180"/>
      </w:pPr>
    </w:lvl>
    <w:lvl w:ilvl="6" w:tplc="2B20C4AC">
      <w:start w:val="1"/>
      <w:numFmt w:val="decimal"/>
      <w:lvlText w:val="%7."/>
      <w:lvlJc w:val="left"/>
      <w:pPr>
        <w:ind w:left="5389" w:hanging="360"/>
      </w:pPr>
    </w:lvl>
    <w:lvl w:ilvl="7" w:tplc="B01463EA">
      <w:start w:val="1"/>
      <w:numFmt w:val="lowerLetter"/>
      <w:lvlText w:val="%8."/>
      <w:lvlJc w:val="left"/>
      <w:pPr>
        <w:ind w:left="6109" w:hanging="360"/>
      </w:pPr>
    </w:lvl>
    <w:lvl w:ilvl="8" w:tplc="9942181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B01D3"/>
    <w:multiLevelType w:val="hybridMultilevel"/>
    <w:tmpl w:val="780CE380"/>
    <w:lvl w:ilvl="0" w:tplc="5350AB0E">
      <w:start w:val="1"/>
      <w:numFmt w:val="decimal"/>
      <w:lvlText w:val="%1."/>
      <w:lvlJc w:val="left"/>
      <w:pPr>
        <w:ind w:left="1069" w:hanging="360"/>
      </w:pPr>
    </w:lvl>
    <w:lvl w:ilvl="1" w:tplc="E0AEF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E5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48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8A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A8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8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C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C1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1A04"/>
    <w:multiLevelType w:val="hybridMultilevel"/>
    <w:tmpl w:val="76D08DD6"/>
    <w:lvl w:ilvl="0" w:tplc="B4E2BBF0">
      <w:start w:val="1"/>
      <w:numFmt w:val="decimal"/>
      <w:lvlText w:val="%1."/>
      <w:lvlJc w:val="left"/>
      <w:pPr>
        <w:ind w:left="927" w:hanging="360"/>
      </w:pPr>
    </w:lvl>
    <w:lvl w:ilvl="1" w:tplc="97BED37C">
      <w:start w:val="1"/>
      <w:numFmt w:val="lowerLetter"/>
      <w:lvlText w:val="%2."/>
      <w:lvlJc w:val="left"/>
      <w:pPr>
        <w:ind w:left="1647" w:hanging="360"/>
      </w:pPr>
    </w:lvl>
    <w:lvl w:ilvl="2" w:tplc="B7EC6AAE">
      <w:start w:val="1"/>
      <w:numFmt w:val="lowerRoman"/>
      <w:lvlText w:val="%3."/>
      <w:lvlJc w:val="right"/>
      <w:pPr>
        <w:ind w:left="2367" w:hanging="180"/>
      </w:pPr>
    </w:lvl>
    <w:lvl w:ilvl="3" w:tplc="F6142146">
      <w:start w:val="1"/>
      <w:numFmt w:val="decimal"/>
      <w:lvlText w:val="%4."/>
      <w:lvlJc w:val="left"/>
      <w:pPr>
        <w:ind w:left="3087" w:hanging="360"/>
      </w:pPr>
    </w:lvl>
    <w:lvl w:ilvl="4" w:tplc="F93062C4">
      <w:start w:val="1"/>
      <w:numFmt w:val="lowerLetter"/>
      <w:lvlText w:val="%5."/>
      <w:lvlJc w:val="left"/>
      <w:pPr>
        <w:ind w:left="3807" w:hanging="360"/>
      </w:pPr>
    </w:lvl>
    <w:lvl w:ilvl="5" w:tplc="82AEE604">
      <w:start w:val="1"/>
      <w:numFmt w:val="lowerRoman"/>
      <w:lvlText w:val="%6."/>
      <w:lvlJc w:val="right"/>
      <w:pPr>
        <w:ind w:left="4527" w:hanging="180"/>
      </w:pPr>
    </w:lvl>
    <w:lvl w:ilvl="6" w:tplc="D6063E3E">
      <w:start w:val="1"/>
      <w:numFmt w:val="decimal"/>
      <w:lvlText w:val="%7."/>
      <w:lvlJc w:val="left"/>
      <w:pPr>
        <w:ind w:left="5247" w:hanging="360"/>
      </w:pPr>
    </w:lvl>
    <w:lvl w:ilvl="7" w:tplc="1B16678E">
      <w:start w:val="1"/>
      <w:numFmt w:val="lowerLetter"/>
      <w:lvlText w:val="%8."/>
      <w:lvlJc w:val="left"/>
      <w:pPr>
        <w:ind w:left="5967" w:hanging="360"/>
      </w:pPr>
    </w:lvl>
    <w:lvl w:ilvl="8" w:tplc="0D3067E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C693A"/>
    <w:multiLevelType w:val="hybridMultilevel"/>
    <w:tmpl w:val="2C5EA016"/>
    <w:lvl w:ilvl="0" w:tplc="DD081F12">
      <w:start w:val="1"/>
      <w:numFmt w:val="decimal"/>
      <w:lvlText w:val="%1)"/>
      <w:lvlJc w:val="left"/>
      <w:pPr>
        <w:ind w:left="1080" w:hanging="360"/>
      </w:pPr>
    </w:lvl>
    <w:lvl w:ilvl="1" w:tplc="4878723E">
      <w:start w:val="1"/>
      <w:numFmt w:val="lowerLetter"/>
      <w:lvlText w:val="%2."/>
      <w:lvlJc w:val="left"/>
      <w:pPr>
        <w:ind w:left="1800" w:hanging="360"/>
      </w:pPr>
    </w:lvl>
    <w:lvl w:ilvl="2" w:tplc="2EBE8222">
      <w:start w:val="1"/>
      <w:numFmt w:val="lowerRoman"/>
      <w:lvlText w:val="%3."/>
      <w:lvlJc w:val="right"/>
      <w:pPr>
        <w:ind w:left="2520" w:hanging="180"/>
      </w:pPr>
    </w:lvl>
    <w:lvl w:ilvl="3" w:tplc="FC109C40">
      <w:start w:val="1"/>
      <w:numFmt w:val="decimal"/>
      <w:lvlText w:val="%4."/>
      <w:lvlJc w:val="left"/>
      <w:pPr>
        <w:ind w:left="3240" w:hanging="360"/>
      </w:pPr>
    </w:lvl>
    <w:lvl w:ilvl="4" w:tplc="C38A09B0">
      <w:start w:val="1"/>
      <w:numFmt w:val="lowerLetter"/>
      <w:lvlText w:val="%5."/>
      <w:lvlJc w:val="left"/>
      <w:pPr>
        <w:ind w:left="3960" w:hanging="360"/>
      </w:pPr>
    </w:lvl>
    <w:lvl w:ilvl="5" w:tplc="18247346">
      <w:start w:val="1"/>
      <w:numFmt w:val="lowerRoman"/>
      <w:lvlText w:val="%6."/>
      <w:lvlJc w:val="right"/>
      <w:pPr>
        <w:ind w:left="4680" w:hanging="180"/>
      </w:pPr>
    </w:lvl>
    <w:lvl w:ilvl="6" w:tplc="AAF895FC">
      <w:start w:val="1"/>
      <w:numFmt w:val="decimal"/>
      <w:lvlText w:val="%7."/>
      <w:lvlJc w:val="left"/>
      <w:pPr>
        <w:ind w:left="5400" w:hanging="360"/>
      </w:pPr>
    </w:lvl>
    <w:lvl w:ilvl="7" w:tplc="8138E6F8">
      <w:start w:val="1"/>
      <w:numFmt w:val="lowerLetter"/>
      <w:lvlText w:val="%8."/>
      <w:lvlJc w:val="left"/>
      <w:pPr>
        <w:ind w:left="6120" w:hanging="360"/>
      </w:pPr>
    </w:lvl>
    <w:lvl w:ilvl="8" w:tplc="75548FF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560C3"/>
    <w:multiLevelType w:val="hybridMultilevel"/>
    <w:tmpl w:val="C7547202"/>
    <w:lvl w:ilvl="0" w:tplc="3BFA4762">
      <w:start w:val="1"/>
      <w:numFmt w:val="decimal"/>
      <w:lvlText w:val="%1."/>
      <w:lvlJc w:val="left"/>
      <w:pPr>
        <w:ind w:left="1069" w:hanging="360"/>
      </w:pPr>
    </w:lvl>
    <w:lvl w:ilvl="1" w:tplc="E68620E8">
      <w:start w:val="1"/>
      <w:numFmt w:val="lowerLetter"/>
      <w:lvlText w:val="%2."/>
      <w:lvlJc w:val="left"/>
      <w:pPr>
        <w:ind w:left="1789" w:hanging="360"/>
      </w:pPr>
    </w:lvl>
    <w:lvl w:ilvl="2" w:tplc="BF7A4C0C">
      <w:start w:val="1"/>
      <w:numFmt w:val="lowerRoman"/>
      <w:lvlText w:val="%3."/>
      <w:lvlJc w:val="right"/>
      <w:pPr>
        <w:ind w:left="2509" w:hanging="180"/>
      </w:pPr>
    </w:lvl>
    <w:lvl w:ilvl="3" w:tplc="D346B3F4">
      <w:start w:val="1"/>
      <w:numFmt w:val="decimal"/>
      <w:lvlText w:val="%4."/>
      <w:lvlJc w:val="left"/>
      <w:pPr>
        <w:ind w:left="3229" w:hanging="360"/>
      </w:pPr>
    </w:lvl>
    <w:lvl w:ilvl="4" w:tplc="23E2092A">
      <w:start w:val="1"/>
      <w:numFmt w:val="lowerLetter"/>
      <w:lvlText w:val="%5."/>
      <w:lvlJc w:val="left"/>
      <w:pPr>
        <w:ind w:left="3949" w:hanging="360"/>
      </w:pPr>
    </w:lvl>
    <w:lvl w:ilvl="5" w:tplc="E4A085BA">
      <w:start w:val="1"/>
      <w:numFmt w:val="lowerRoman"/>
      <w:lvlText w:val="%6."/>
      <w:lvlJc w:val="right"/>
      <w:pPr>
        <w:ind w:left="4669" w:hanging="180"/>
      </w:pPr>
    </w:lvl>
    <w:lvl w:ilvl="6" w:tplc="AF12DC5C">
      <w:start w:val="1"/>
      <w:numFmt w:val="decimal"/>
      <w:lvlText w:val="%7."/>
      <w:lvlJc w:val="left"/>
      <w:pPr>
        <w:ind w:left="5389" w:hanging="360"/>
      </w:pPr>
    </w:lvl>
    <w:lvl w:ilvl="7" w:tplc="42DC70FC">
      <w:start w:val="1"/>
      <w:numFmt w:val="lowerLetter"/>
      <w:lvlText w:val="%8."/>
      <w:lvlJc w:val="left"/>
      <w:pPr>
        <w:ind w:left="6109" w:hanging="360"/>
      </w:pPr>
    </w:lvl>
    <w:lvl w:ilvl="8" w:tplc="0EECF7A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E83"/>
    <w:rsid w:val="00313A56"/>
    <w:rsid w:val="00340E83"/>
    <w:rsid w:val="006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FBC1-F293-40E5-B885-F9E69D8D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pPr>
      <w:jc w:val="center"/>
    </w:pPr>
    <w:rPr>
      <w:szCs w:val="20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32"/>
      <w:szCs w:val="32"/>
      <w:lang w:val="en-US" w:eastAsia="ru-RU"/>
    </w:rPr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  <w:lang w:val="en-US" w:eastAsia="ru-RU"/>
    </w:rPr>
  </w:style>
  <w:style w:type="character" w:customStyle="1" w:styleId="50">
    <w:name w:val="Заголовок 5 Знак"/>
    <w:link w:val="5"/>
    <w:rPr>
      <w:rFonts w:ascii="Times New Roman" w:hAnsi="Times New Roman"/>
      <w:b/>
      <w:bCs/>
      <w:i/>
      <w:iCs/>
      <w:sz w:val="26"/>
      <w:szCs w:val="26"/>
      <w:lang w:val="en-US" w:eastAsia="ru-RU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Cs w:val="22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5">
    <w:name w:val="Body Text"/>
    <w:basedOn w:val="a"/>
    <w:link w:val="af6"/>
    <w:rPr>
      <w:szCs w:val="20"/>
      <w:lang w:val="en-US" w:eastAsia="ar-SA"/>
    </w:rPr>
  </w:style>
  <w:style w:type="character" w:customStyle="1" w:styleId="af6">
    <w:name w:val="Основной текст Знак"/>
    <w:link w:val="af5"/>
    <w:rPr>
      <w:rFonts w:ascii="Times New Roman" w:hAnsi="Times New Roman"/>
      <w:sz w:val="20"/>
      <w:szCs w:val="20"/>
      <w:lang w:val="en-US" w:eastAsia="ar-SA" w:bidi="ar-SA"/>
    </w:rPr>
  </w:style>
  <w:style w:type="character" w:customStyle="1" w:styleId="a5">
    <w:name w:val="Название Знак"/>
    <w:link w:val="a4"/>
    <w:rPr>
      <w:rFonts w:ascii="Times New Roman" w:hAnsi="Times New Roman"/>
      <w:sz w:val="20"/>
      <w:szCs w:val="20"/>
      <w:lang w:val="en-US" w:eastAsia="ar-SA" w:bidi="ar-SA"/>
    </w:rPr>
  </w:style>
  <w:style w:type="character" w:customStyle="1" w:styleId="a7">
    <w:name w:val="Подзаголовок Знак"/>
    <w:link w:val="a6"/>
    <w:rPr>
      <w:rFonts w:ascii="Cambria" w:hAnsi="Cambria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Cs w:val="22"/>
      <w:lang w:eastAsia="en-US"/>
    </w:rPr>
  </w:style>
  <w:style w:type="paragraph" w:styleId="af7">
    <w:name w:val="List Paragraph"/>
    <w:basedOn w:val="a"/>
    <w:pPr>
      <w:ind w:left="720"/>
      <w:contextualSpacing/>
    </w:pPr>
    <w:rPr>
      <w:rFonts w:eastAsia="Times New Roman"/>
    </w:rPr>
  </w:style>
  <w:style w:type="character" w:customStyle="1" w:styleId="Heading2Char">
    <w:name w:val="Heading 2 Char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Без интервал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  <w:lang w:eastAsia="en-US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en-US"/>
    </w:rPr>
  </w:style>
  <w:style w:type="character" w:customStyle="1" w:styleId="af9">
    <w:name w:val="Текст выноски Знак"/>
    <w:link w:val="af8"/>
    <w:rPr>
      <w:rFonts w:ascii="Tahoma" w:hAnsi="Tahoma"/>
      <w:sz w:val="16"/>
      <w:szCs w:val="16"/>
    </w:rPr>
  </w:style>
  <w:style w:type="paragraph" w:customStyle="1" w:styleId="ConsPlusCell">
    <w:name w:val="ConsPlusCel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Маракулина</cp:lastModifiedBy>
  <cp:revision>3</cp:revision>
  <dcterms:created xsi:type="dcterms:W3CDTF">2021-07-20T07:34:00Z</dcterms:created>
  <dcterms:modified xsi:type="dcterms:W3CDTF">2021-07-20T07:34:00Z</dcterms:modified>
</cp:coreProperties>
</file>