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402" w:rsidRPr="00BD121B" w:rsidRDefault="00397402" w:rsidP="00397402">
      <w:pPr>
        <w:spacing w:line="240" w:lineRule="auto"/>
        <w:ind w:left="4990" w:right="-427"/>
        <w:jc w:val="right"/>
      </w:pPr>
      <w:r>
        <w:t>ПРОЕКТ</w:t>
      </w:r>
    </w:p>
    <w:p w:rsidR="00397402" w:rsidRDefault="00397402" w:rsidP="003974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97402" w:rsidRPr="00067F66" w:rsidRDefault="00397402" w:rsidP="00397402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067F66">
        <w:rPr>
          <w:rFonts w:ascii="Times New Roman" w:hAnsi="Times New Roman" w:cs="Times New Roman"/>
          <w:sz w:val="32"/>
          <w:szCs w:val="32"/>
        </w:rPr>
        <w:t>АДМИНИСТРАЦИЯ КОСТРОМСКОЙ ОБЛАСТИ</w:t>
      </w:r>
    </w:p>
    <w:p w:rsidR="00397402" w:rsidRPr="00CF77C3" w:rsidRDefault="00397402" w:rsidP="003974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97402" w:rsidRDefault="00397402" w:rsidP="00397402">
      <w:pPr>
        <w:pStyle w:val="ConsPlusTitle"/>
        <w:jc w:val="center"/>
        <w:rPr>
          <w:rFonts w:ascii="Times New Roman" w:hAnsi="Times New Roman" w:cs="Times New Roman"/>
          <w:b w:val="0"/>
          <w:noProof/>
          <w:color w:val="000000"/>
          <w:sz w:val="28"/>
          <w:szCs w:val="28"/>
        </w:rPr>
      </w:pPr>
      <w:r w:rsidRPr="00067F66">
        <w:rPr>
          <w:rFonts w:ascii="Times New Roman" w:hAnsi="Times New Roman" w:cs="Times New Roman"/>
          <w:b w:val="0"/>
          <w:noProof/>
          <w:color w:val="000000"/>
          <w:sz w:val="28"/>
          <w:szCs w:val="28"/>
        </w:rPr>
        <w:t>П О С Т А Н О В Л Е Н И Е</w:t>
      </w:r>
    </w:p>
    <w:p w:rsidR="00397402" w:rsidRPr="00067F66" w:rsidRDefault="00397402" w:rsidP="0039740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97402" w:rsidRPr="006B57A6" w:rsidRDefault="00397402" w:rsidP="00397402">
      <w:pPr>
        <w:keepNext/>
        <w:keepLines/>
        <w:jc w:val="center"/>
        <w:rPr>
          <w:noProof/>
          <w:color w:val="000000"/>
          <w:szCs w:val="28"/>
        </w:rPr>
      </w:pPr>
      <w:r w:rsidRPr="006B57A6">
        <w:rPr>
          <w:noProof/>
          <w:color w:val="000000"/>
          <w:szCs w:val="28"/>
        </w:rPr>
        <w:t>от   «___» _______ 202</w:t>
      </w:r>
      <w:r>
        <w:rPr>
          <w:noProof/>
          <w:color w:val="000000"/>
          <w:szCs w:val="28"/>
        </w:rPr>
        <w:t xml:space="preserve">1 </w:t>
      </w:r>
      <w:r w:rsidRPr="006B57A6">
        <w:rPr>
          <w:noProof/>
          <w:color w:val="000000"/>
          <w:szCs w:val="28"/>
        </w:rPr>
        <w:t>г. № ______</w:t>
      </w:r>
    </w:p>
    <w:p w:rsidR="00397402" w:rsidRPr="006B57A6" w:rsidRDefault="00397402" w:rsidP="00397402">
      <w:pPr>
        <w:rPr>
          <w:noProof/>
          <w:sz w:val="24"/>
          <w:szCs w:val="24"/>
        </w:rPr>
      </w:pPr>
    </w:p>
    <w:p w:rsidR="00397402" w:rsidRPr="006B57A6" w:rsidRDefault="00397402" w:rsidP="00397402">
      <w:pPr>
        <w:jc w:val="center"/>
        <w:rPr>
          <w:noProof/>
          <w:color w:val="000000"/>
          <w:szCs w:val="28"/>
        </w:rPr>
      </w:pPr>
      <w:r w:rsidRPr="006B57A6">
        <w:rPr>
          <w:noProof/>
          <w:color w:val="000000"/>
          <w:szCs w:val="28"/>
        </w:rPr>
        <w:t>г. Кострома</w:t>
      </w:r>
    </w:p>
    <w:p w:rsidR="00397402" w:rsidRDefault="00397402" w:rsidP="003974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97402" w:rsidRPr="00FC454C" w:rsidRDefault="00397402" w:rsidP="00397402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Об утверждении </w:t>
      </w:r>
      <w:hyperlink w:anchor="Par38" w:tooltip="ПОРЯДОК" w:history="1">
        <w:r>
          <w:rPr>
            <w:rFonts w:ascii="Times New Roman" w:hAnsi="Times New Roman"/>
            <w:sz w:val="28"/>
            <w:szCs w:val="28"/>
          </w:rPr>
          <w:t>п</w:t>
        </w:r>
        <w:r w:rsidRPr="002B4C53">
          <w:rPr>
            <w:rFonts w:ascii="Times New Roman" w:hAnsi="Times New Roman"/>
            <w:sz w:val="28"/>
            <w:szCs w:val="28"/>
          </w:rPr>
          <w:t>равил</w:t>
        </w:r>
      </w:hyperlink>
      <w:r w:rsidRPr="002B4C53">
        <w:rPr>
          <w:rFonts w:ascii="Times New Roman" w:hAnsi="Times New Roman"/>
          <w:sz w:val="28"/>
          <w:szCs w:val="28"/>
        </w:rPr>
        <w:t xml:space="preserve"> </w:t>
      </w:r>
      <w:r w:rsidR="00FC454C" w:rsidRPr="00FC454C">
        <w:rPr>
          <w:rFonts w:ascii="Times New Roman" w:hAnsi="Times New Roman"/>
          <w:sz w:val="28"/>
          <w:szCs w:val="28"/>
        </w:rPr>
        <w:t>определения объема возмещения Костромской областью затрат на создание (строительство), модернизацию и (или) реконструкцию обеспечивающей и (или) сопутствующей инфраструктур, необходимых для реализации инвестиционного проекта, в отношении которого заключено соглашение о защите и поощрении капиталовложений, а также затрат на уплату процентов по кредитам и займам, купонных платежей по облигационным займам, привлеченным на указанные цели</w:t>
      </w:r>
      <w:proofErr w:type="gramEnd"/>
    </w:p>
    <w:p w:rsidR="00397402" w:rsidRDefault="00397402" w:rsidP="00397402">
      <w:pPr>
        <w:spacing w:line="240" w:lineRule="auto"/>
        <w:ind w:right="-427"/>
      </w:pPr>
    </w:p>
    <w:p w:rsidR="00397402" w:rsidRDefault="00397402" w:rsidP="00397402">
      <w:pPr>
        <w:spacing w:line="240" w:lineRule="auto"/>
        <w:ind w:right="-427"/>
      </w:pPr>
    </w:p>
    <w:p w:rsidR="00397402" w:rsidRDefault="00397402" w:rsidP="00397402">
      <w:pPr>
        <w:pStyle w:val="ConsPlusNormal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4C53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4" w:history="1">
        <w:r w:rsidRPr="002B4C53">
          <w:rPr>
            <w:rFonts w:ascii="Times New Roman" w:hAnsi="Times New Roman"/>
            <w:sz w:val="28"/>
            <w:szCs w:val="28"/>
          </w:rPr>
          <w:t>Законом</w:t>
        </w:r>
      </w:hyperlink>
      <w:r w:rsidRPr="002B4C53">
        <w:rPr>
          <w:rFonts w:ascii="Times New Roman" w:hAnsi="Times New Roman"/>
          <w:sz w:val="28"/>
          <w:szCs w:val="28"/>
        </w:rPr>
        <w:t xml:space="preserve"> Костромской </w:t>
      </w:r>
      <w:r w:rsidRPr="00EE6936">
        <w:rPr>
          <w:rFonts w:ascii="Times New Roman" w:hAnsi="Times New Roman"/>
          <w:sz w:val="28"/>
          <w:szCs w:val="28"/>
        </w:rPr>
        <w:t>области от 24 февраля 2021 года № 58-7-ЗКО «О разграничении полном</w:t>
      </w:r>
      <w:r w:rsidRPr="007D5B04">
        <w:rPr>
          <w:rFonts w:ascii="Times New Roman" w:hAnsi="Times New Roman"/>
          <w:sz w:val="28"/>
          <w:szCs w:val="28"/>
        </w:rPr>
        <w:t xml:space="preserve">очий </w:t>
      </w:r>
      <w:r w:rsidRPr="00F008D8">
        <w:rPr>
          <w:rFonts w:ascii="Times New Roman" w:hAnsi="Times New Roman"/>
          <w:sz w:val="28"/>
          <w:szCs w:val="28"/>
        </w:rPr>
        <w:t>между органами</w:t>
      </w:r>
      <w:r w:rsidRPr="007D5B04">
        <w:rPr>
          <w:rFonts w:ascii="Times New Roman" w:hAnsi="Times New Roman"/>
          <w:sz w:val="28"/>
          <w:szCs w:val="28"/>
        </w:rPr>
        <w:t xml:space="preserve"> государственной власти Костромской области в сфере защиты и поощрения капиталовложений</w:t>
      </w:r>
      <w:r>
        <w:rPr>
          <w:rFonts w:ascii="Times New Roman" w:hAnsi="Times New Roman"/>
          <w:sz w:val="28"/>
          <w:szCs w:val="28"/>
        </w:rPr>
        <w:t>»</w:t>
      </w:r>
      <w:r w:rsidRPr="002B4C53">
        <w:rPr>
          <w:rFonts w:ascii="Times New Roman" w:hAnsi="Times New Roman"/>
          <w:sz w:val="28"/>
          <w:szCs w:val="28"/>
        </w:rPr>
        <w:t xml:space="preserve"> </w:t>
      </w:r>
    </w:p>
    <w:p w:rsidR="00397402" w:rsidRPr="002B4C53" w:rsidRDefault="00397402" w:rsidP="00397402">
      <w:pPr>
        <w:pStyle w:val="ConsPlusNormal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4C53">
        <w:rPr>
          <w:rFonts w:ascii="Times New Roman" w:hAnsi="Times New Roman"/>
          <w:sz w:val="28"/>
          <w:szCs w:val="28"/>
        </w:rPr>
        <w:t>администрация Костромской области постановляет:</w:t>
      </w:r>
    </w:p>
    <w:p w:rsidR="00397402" w:rsidRPr="002B4C53" w:rsidRDefault="00397402" w:rsidP="00397402">
      <w:pPr>
        <w:pStyle w:val="ConsPlusNormal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4C53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2B4C53">
        <w:rPr>
          <w:rFonts w:ascii="Times New Roman" w:hAnsi="Times New Roman"/>
          <w:sz w:val="28"/>
          <w:szCs w:val="28"/>
        </w:rPr>
        <w:t xml:space="preserve">Утвердить прилагаемые </w:t>
      </w:r>
      <w:hyperlink w:anchor="Par38" w:tooltip="ПОРЯДОК" w:history="1">
        <w:r w:rsidRPr="002B4C53">
          <w:rPr>
            <w:rFonts w:ascii="Times New Roman" w:hAnsi="Times New Roman"/>
            <w:sz w:val="28"/>
            <w:szCs w:val="28"/>
          </w:rPr>
          <w:t>Правила</w:t>
        </w:r>
      </w:hyperlink>
      <w:r w:rsidRPr="002B4C53">
        <w:rPr>
          <w:rFonts w:ascii="Times New Roman" w:hAnsi="Times New Roman"/>
          <w:sz w:val="28"/>
          <w:szCs w:val="28"/>
        </w:rPr>
        <w:t xml:space="preserve"> </w:t>
      </w:r>
      <w:r w:rsidR="00FC454C" w:rsidRPr="00FC454C">
        <w:rPr>
          <w:rFonts w:ascii="Times New Roman" w:hAnsi="Times New Roman"/>
          <w:sz w:val="28"/>
          <w:szCs w:val="28"/>
        </w:rPr>
        <w:t>определения объема возмещения Костромской областью затрат на создание (строительство), модернизацию и (или) реконструкцию обеспечивающей и (или) сопутствующей инфраструктур, необходимых для реализации инвестиционного проекта, в отношении которого заключено соглашение о защите и поощрении капиталовложений, а также затрат на уплату процентов по кредитам и займам, купонных платежей по облигационным займам, привлеченным на указанные цели</w:t>
      </w:r>
      <w:r w:rsidRPr="002B4C53">
        <w:rPr>
          <w:rFonts w:ascii="Times New Roman" w:hAnsi="Times New Roman"/>
          <w:sz w:val="28"/>
          <w:szCs w:val="28"/>
        </w:rPr>
        <w:t>.</w:t>
      </w:r>
      <w:proofErr w:type="gramEnd"/>
    </w:p>
    <w:p w:rsidR="00397402" w:rsidRDefault="00397402" w:rsidP="00397402">
      <w:pPr>
        <w:pStyle w:val="ConsPlusNormal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B4C53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397402" w:rsidRPr="002B4C53" w:rsidRDefault="00397402" w:rsidP="00397402">
      <w:pPr>
        <w:pStyle w:val="ConsPlusNormal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191" w:type="dxa"/>
        <w:tblLayout w:type="fixed"/>
        <w:tblCellMar>
          <w:left w:w="0" w:type="dxa"/>
          <w:right w:w="0" w:type="dxa"/>
        </w:tblCellMar>
        <w:tblLook w:val="00BF"/>
      </w:tblPr>
      <w:tblGrid>
        <w:gridCol w:w="5245"/>
        <w:gridCol w:w="3946"/>
      </w:tblGrid>
      <w:tr w:rsidR="00397402" w:rsidRPr="00570A40" w:rsidTr="00416340">
        <w:tc>
          <w:tcPr>
            <w:tcW w:w="5245" w:type="dxa"/>
            <w:vAlign w:val="bottom"/>
          </w:tcPr>
          <w:p w:rsidR="00397402" w:rsidRPr="0010056A" w:rsidRDefault="00397402" w:rsidP="00416340">
            <w:pPr>
              <w:keepNext/>
              <w:keepLines/>
              <w:ind w:right="360"/>
              <w:rPr>
                <w:noProof/>
                <w:color w:val="000000"/>
                <w:szCs w:val="28"/>
              </w:rPr>
            </w:pPr>
            <w:r w:rsidRPr="0010056A">
              <w:rPr>
                <w:noProof/>
                <w:color w:val="000000"/>
                <w:szCs w:val="28"/>
              </w:rPr>
              <w:t>Губернатор области</w:t>
            </w:r>
          </w:p>
        </w:tc>
        <w:tc>
          <w:tcPr>
            <w:tcW w:w="3946" w:type="dxa"/>
            <w:vAlign w:val="bottom"/>
          </w:tcPr>
          <w:p w:rsidR="00397402" w:rsidRPr="0010056A" w:rsidRDefault="00397402" w:rsidP="00416340">
            <w:pPr>
              <w:keepNext/>
              <w:keepLines/>
              <w:jc w:val="right"/>
              <w:rPr>
                <w:noProof/>
                <w:color w:val="000000"/>
                <w:szCs w:val="28"/>
              </w:rPr>
            </w:pPr>
            <w:r w:rsidRPr="0010056A">
              <w:rPr>
                <w:noProof/>
                <w:color w:val="000000"/>
                <w:szCs w:val="28"/>
              </w:rPr>
              <w:t xml:space="preserve">С. Ситников </w:t>
            </w:r>
          </w:p>
        </w:tc>
      </w:tr>
    </w:tbl>
    <w:p w:rsidR="00397402" w:rsidRPr="00BD121B" w:rsidRDefault="00397402" w:rsidP="00397402">
      <w:pPr>
        <w:spacing w:line="240" w:lineRule="auto"/>
        <w:ind w:right="-427"/>
      </w:pPr>
    </w:p>
    <w:p w:rsidR="000C4EA3" w:rsidRDefault="000C4EA3" w:rsidP="00397402"/>
    <w:sectPr w:rsidR="000C4EA3" w:rsidSect="000C4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97402"/>
    <w:rsid w:val="000C4EA3"/>
    <w:rsid w:val="00397402"/>
    <w:rsid w:val="006A00F9"/>
    <w:rsid w:val="00FC4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402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74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74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LAW265&amp;n=91869&amp;date=10.03.2020&amp;dst=100070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2021-03-01T08:12:00Z</dcterms:created>
  <dcterms:modified xsi:type="dcterms:W3CDTF">2021-03-17T08:33:00Z</dcterms:modified>
</cp:coreProperties>
</file>