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7375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C660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Костромской области от 22.04.2015 N 661-5-ЗКО</w:t>
            </w:r>
            <w:r>
              <w:rPr>
                <w:sz w:val="48"/>
                <w:szCs w:val="48"/>
              </w:rPr>
              <w:br/>
              <w:t>(ред. от 20.09.2018)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предельных размерах земельных участков, находящихся в государственной или муниципальной собственности и предоставляемых для осуществления крестьянским (фермерским) хозяйством его деятельности"</w:t>
            </w:r>
            <w:r>
              <w:rPr>
                <w:sz w:val="48"/>
                <w:szCs w:val="48"/>
              </w:rPr>
              <w:br/>
              <w:t>(принят Костромской областной Думой 16.04.2015)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C660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</w:t>
            </w:r>
            <w:r>
              <w:rPr>
                <w:sz w:val="28"/>
                <w:szCs w:val="28"/>
              </w:rPr>
              <w:t xml:space="preserve">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27.03.2020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C6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C660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C660D">
            <w:pPr>
              <w:pStyle w:val="ConsPlusNormal"/>
            </w:pPr>
            <w:r>
              <w:t>22 апреля 2015 года</w:t>
            </w:r>
          </w:p>
        </w:tc>
        <w:tc>
          <w:tcPr>
            <w:tcW w:w="5103" w:type="dxa"/>
          </w:tcPr>
          <w:p w:rsidR="00000000" w:rsidRDefault="007C660D">
            <w:pPr>
              <w:pStyle w:val="ConsPlusNormal"/>
              <w:jc w:val="right"/>
            </w:pPr>
            <w:r>
              <w:t>N 661-5-ЗКО</w:t>
            </w:r>
          </w:p>
        </w:tc>
      </w:tr>
    </w:tbl>
    <w:p w:rsidR="00000000" w:rsidRDefault="007C66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C660D">
      <w:pPr>
        <w:pStyle w:val="ConsPlusNormal"/>
        <w:jc w:val="both"/>
      </w:pPr>
    </w:p>
    <w:p w:rsidR="00000000" w:rsidRDefault="007C660D">
      <w:pPr>
        <w:pStyle w:val="ConsPlusTitle"/>
        <w:jc w:val="center"/>
      </w:pPr>
      <w:r>
        <w:t>ЗАКОН</w:t>
      </w:r>
    </w:p>
    <w:p w:rsidR="00000000" w:rsidRDefault="007C660D">
      <w:pPr>
        <w:pStyle w:val="ConsPlusTitle"/>
        <w:jc w:val="center"/>
      </w:pPr>
      <w:r>
        <w:t>КОСТРОМСКОЙ ОБЛАСТИ</w:t>
      </w:r>
    </w:p>
    <w:p w:rsidR="00000000" w:rsidRDefault="007C660D">
      <w:pPr>
        <w:pStyle w:val="ConsPlusTitle"/>
        <w:jc w:val="center"/>
      </w:pPr>
    </w:p>
    <w:p w:rsidR="00000000" w:rsidRDefault="007C660D">
      <w:pPr>
        <w:pStyle w:val="ConsPlusTitle"/>
        <w:jc w:val="center"/>
      </w:pPr>
      <w:r>
        <w:t>О ПРЕДЕЛЬНЫХ РАЗМЕРАХ ЗЕМЕЛЬНЫХ УЧАСТКОВ, НАХОДЯЩИХСЯ</w:t>
      </w:r>
    </w:p>
    <w:p w:rsidR="00000000" w:rsidRDefault="007C660D">
      <w:pPr>
        <w:pStyle w:val="ConsPlusTitle"/>
        <w:jc w:val="center"/>
      </w:pPr>
      <w:r>
        <w:t>В ГОСУДАРСТВЕННОЙ ИЛИ МУНИЦИПАЛЬНОЙ СОБСТВЕННОСТИ</w:t>
      </w:r>
    </w:p>
    <w:p w:rsidR="00000000" w:rsidRDefault="007C660D">
      <w:pPr>
        <w:pStyle w:val="ConsPlusTitle"/>
        <w:jc w:val="center"/>
      </w:pPr>
      <w:r>
        <w:t>И ПРЕДОСТАВЛЯЕМЫХ ДЛЯ ОСУЩЕСТВЛЕНИЯ КРЕСТЬЯНСКИМ</w:t>
      </w:r>
    </w:p>
    <w:p w:rsidR="00000000" w:rsidRDefault="007C660D">
      <w:pPr>
        <w:pStyle w:val="ConsPlusTitle"/>
        <w:jc w:val="center"/>
      </w:pPr>
      <w:r>
        <w:t>(ФЕРМЕРСКИМ) ХОЗЯЙСТВОМ ЕГО ДЕЯТЕЛЬНОСТИ</w:t>
      </w:r>
    </w:p>
    <w:p w:rsidR="00000000" w:rsidRDefault="007C660D">
      <w:pPr>
        <w:pStyle w:val="ConsPlusNormal"/>
        <w:jc w:val="right"/>
      </w:pPr>
    </w:p>
    <w:p w:rsidR="00000000" w:rsidRDefault="007C660D">
      <w:pPr>
        <w:pStyle w:val="ConsPlusNormal"/>
        <w:jc w:val="right"/>
      </w:pPr>
      <w:r>
        <w:t>Принят Костромской областной Думой</w:t>
      </w:r>
    </w:p>
    <w:p w:rsidR="00000000" w:rsidRDefault="007C660D">
      <w:pPr>
        <w:pStyle w:val="ConsPlusNormal"/>
        <w:jc w:val="right"/>
      </w:pPr>
      <w:r>
        <w:t>16 апреля 2015 года</w:t>
      </w:r>
    </w:p>
    <w:p w:rsidR="00000000" w:rsidRDefault="007C660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66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C66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Костромской области от 20.09.2018 N 441-6-ЗКО)</w:t>
            </w:r>
          </w:p>
        </w:tc>
      </w:tr>
    </w:tbl>
    <w:p w:rsidR="00000000" w:rsidRDefault="007C660D">
      <w:pPr>
        <w:pStyle w:val="ConsPlusNormal"/>
        <w:jc w:val="right"/>
      </w:pPr>
    </w:p>
    <w:p w:rsidR="00000000" w:rsidRDefault="007C660D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7C660D">
      <w:pPr>
        <w:pStyle w:val="ConsPlusNormal"/>
        <w:ind w:firstLine="540"/>
        <w:jc w:val="both"/>
      </w:pPr>
    </w:p>
    <w:p w:rsidR="00000000" w:rsidRDefault="007C660D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6.1 статьи 12</w:t>
        </w:r>
      </w:hyperlink>
      <w:r>
        <w:t xml:space="preserve"> Федерального закона от 11 июня 2003 года N 74-ФЗ "О крестьянском (фермерском) хозяйстве" установить предельные (максимальные и минимальные) размеры земельных участков, находящихся в государственной или муниципальной</w:t>
      </w:r>
      <w:r>
        <w:t xml:space="preserve"> собственности и предоставляемых для осуществления крестьянским (фермерским) хозяйством его деятельности, в следующих размерах:</w:t>
      </w:r>
    </w:p>
    <w:p w:rsidR="00000000" w:rsidRDefault="007C660D">
      <w:pPr>
        <w:pStyle w:val="ConsPlusNormal"/>
        <w:spacing w:before="240"/>
        <w:ind w:firstLine="540"/>
        <w:jc w:val="both"/>
      </w:pPr>
      <w:r>
        <w:t>1) максимальный размер - 700 га;</w:t>
      </w:r>
    </w:p>
    <w:p w:rsidR="00000000" w:rsidRDefault="007C660D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Костромской области от 20.09.2018 N 441-6-ЗКО)</w:t>
      </w:r>
    </w:p>
    <w:p w:rsidR="00000000" w:rsidRDefault="007C660D">
      <w:pPr>
        <w:pStyle w:val="ConsPlusNormal"/>
        <w:spacing w:before="240"/>
        <w:ind w:firstLine="540"/>
        <w:jc w:val="both"/>
      </w:pPr>
      <w:r>
        <w:t>2) минимальный размер 0,3 га.</w:t>
      </w:r>
    </w:p>
    <w:p w:rsidR="00000000" w:rsidRDefault="007C660D">
      <w:pPr>
        <w:pStyle w:val="ConsPlusNormal"/>
        <w:ind w:firstLine="540"/>
        <w:jc w:val="both"/>
      </w:pPr>
    </w:p>
    <w:p w:rsidR="00000000" w:rsidRDefault="007C660D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7C660D">
      <w:pPr>
        <w:pStyle w:val="ConsPlusNormal"/>
        <w:ind w:firstLine="540"/>
        <w:jc w:val="both"/>
      </w:pPr>
    </w:p>
    <w:p w:rsidR="00000000" w:rsidRDefault="007C660D">
      <w:pPr>
        <w:pStyle w:val="ConsPlusNormal"/>
        <w:ind w:firstLine="540"/>
        <w:jc w:val="both"/>
      </w:pPr>
      <w:r>
        <w:t>Со дня вступления в силу настоящего Закона признат</w:t>
      </w:r>
      <w:r>
        <w:t>ь утратившими силу:</w:t>
      </w:r>
    </w:p>
    <w:p w:rsidR="00000000" w:rsidRDefault="007C660D">
      <w:pPr>
        <w:pStyle w:val="ConsPlusNormal"/>
        <w:spacing w:before="24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статьи 1</w:t>
        </w:r>
      </w:hyperlink>
      <w:r>
        <w:t xml:space="preserve">, </w:t>
      </w:r>
      <w:hyperlink r:id="rId13" w:history="1">
        <w:r>
          <w:rPr>
            <w:color w:val="0000FF"/>
          </w:rPr>
          <w:t>2</w:t>
        </w:r>
      </w:hyperlink>
      <w:r>
        <w:t xml:space="preserve">, </w:t>
      </w:r>
      <w:hyperlink r:id="rId14" w:history="1">
        <w:r>
          <w:rPr>
            <w:color w:val="0000FF"/>
          </w:rPr>
          <w:t>пункт 1 статьи 3</w:t>
        </w:r>
      </w:hyperlink>
      <w:r>
        <w:t xml:space="preserve">, </w:t>
      </w:r>
      <w:hyperlink r:id="rId15" w:history="1">
        <w:r>
          <w:rPr>
            <w:color w:val="0000FF"/>
          </w:rPr>
          <w:t>статью 4</w:t>
        </w:r>
      </w:hyperlink>
      <w:r>
        <w:t xml:space="preserve"> Закона Костром</w:t>
      </w:r>
      <w:r>
        <w:t>ской области от 22 октября 2002 года N 76-ЗКО "О предельных размерах земельных участков, предоставляемых в собственность гражданам, на территории Костромской области";</w:t>
      </w:r>
    </w:p>
    <w:p w:rsidR="00000000" w:rsidRDefault="007C660D">
      <w:pPr>
        <w:pStyle w:val="ConsPlusNormal"/>
        <w:spacing w:before="24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Закон</w:t>
        </w:r>
      </w:hyperlink>
      <w:r>
        <w:t xml:space="preserve"> Костромской области от 8 июня 2009 года N 487-4-ЗКО "О внесении изменений в Закон Костромской области "О предельных размерах земельных участков, предоставляемых в собственность гражданам, на территории Костромской области";</w:t>
      </w:r>
    </w:p>
    <w:p w:rsidR="00000000" w:rsidRDefault="007C660D">
      <w:pPr>
        <w:pStyle w:val="ConsPlusNormal"/>
        <w:spacing w:before="240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пункты 1</w:t>
        </w:r>
      </w:hyperlink>
      <w:r>
        <w:t xml:space="preserve">, </w:t>
      </w:r>
      <w:hyperlink r:id="rId18" w:history="1">
        <w:r>
          <w:rPr>
            <w:color w:val="0000FF"/>
          </w:rPr>
          <w:t>2</w:t>
        </w:r>
      </w:hyperlink>
      <w:r>
        <w:t xml:space="preserve">, </w:t>
      </w:r>
      <w:hyperlink r:id="rId19" w:history="1">
        <w:r>
          <w:rPr>
            <w:color w:val="0000FF"/>
          </w:rPr>
          <w:t>абзац второй пункта 3 статьи 2</w:t>
        </w:r>
      </w:hyperlink>
      <w:r>
        <w:t xml:space="preserve"> Закона Костромской области от 11 июля 2011 года N 92-5-ЗКО "О внесении изменений в отдельные законодательные акты Костромской области в связи с бесплат</w:t>
      </w:r>
      <w:r>
        <w:t>ным предоставлением в собственность отдельным категориям граждан земельных участков на территории Костромской области";</w:t>
      </w:r>
    </w:p>
    <w:p w:rsidR="00000000" w:rsidRDefault="007C660D">
      <w:pPr>
        <w:pStyle w:val="ConsPlusNormal"/>
        <w:spacing w:before="240"/>
        <w:ind w:firstLine="540"/>
        <w:jc w:val="both"/>
      </w:pPr>
      <w:r>
        <w:lastRenderedPageBreak/>
        <w:t xml:space="preserve">4) </w:t>
      </w:r>
      <w:hyperlink r:id="rId20" w:history="1">
        <w:r>
          <w:rPr>
            <w:color w:val="0000FF"/>
          </w:rPr>
          <w:t>статью 2</w:t>
        </w:r>
      </w:hyperlink>
      <w:r>
        <w:t xml:space="preserve"> Закона Костро</w:t>
      </w:r>
      <w:r>
        <w:t>мской области от 26 марта 2014 года N 511-5-ЗКО "О внесении изменений в отдельные законодательные акты Костромской области в части уточнения полномочий органов государственной власти Костромской области в сфере регулирования земельных отношений и признании</w:t>
      </w:r>
      <w:r>
        <w:t xml:space="preserve"> утратившими силу отдельных законодательных актов (положений законодательных актов) Костромской области".</w:t>
      </w:r>
    </w:p>
    <w:p w:rsidR="00000000" w:rsidRDefault="007C660D">
      <w:pPr>
        <w:pStyle w:val="ConsPlusNormal"/>
        <w:ind w:firstLine="540"/>
        <w:jc w:val="both"/>
      </w:pPr>
    </w:p>
    <w:p w:rsidR="00000000" w:rsidRDefault="007C660D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7C660D">
      <w:pPr>
        <w:pStyle w:val="ConsPlusNormal"/>
        <w:ind w:firstLine="540"/>
        <w:jc w:val="both"/>
      </w:pPr>
    </w:p>
    <w:p w:rsidR="00000000" w:rsidRDefault="007C660D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000000" w:rsidRDefault="007C660D">
      <w:pPr>
        <w:pStyle w:val="ConsPlusNormal"/>
        <w:ind w:firstLine="540"/>
        <w:jc w:val="both"/>
      </w:pPr>
    </w:p>
    <w:p w:rsidR="00000000" w:rsidRDefault="007C660D">
      <w:pPr>
        <w:pStyle w:val="ConsPlusNormal"/>
        <w:jc w:val="right"/>
      </w:pPr>
      <w:r>
        <w:t>И.о. губернатора</w:t>
      </w:r>
    </w:p>
    <w:p w:rsidR="00000000" w:rsidRDefault="007C660D">
      <w:pPr>
        <w:pStyle w:val="ConsPlusNormal"/>
        <w:jc w:val="right"/>
      </w:pPr>
      <w:r>
        <w:t>Костромской области</w:t>
      </w:r>
    </w:p>
    <w:p w:rsidR="00000000" w:rsidRDefault="007C660D">
      <w:pPr>
        <w:pStyle w:val="ConsPlusNormal"/>
        <w:jc w:val="right"/>
      </w:pPr>
      <w:r>
        <w:t>И.КОРСУН</w:t>
      </w:r>
    </w:p>
    <w:p w:rsidR="00000000" w:rsidRDefault="007C660D">
      <w:pPr>
        <w:pStyle w:val="ConsPlusNormal"/>
        <w:jc w:val="both"/>
      </w:pPr>
      <w:r>
        <w:t>22 апреля 2015 года</w:t>
      </w:r>
    </w:p>
    <w:p w:rsidR="00000000" w:rsidRDefault="007C660D">
      <w:pPr>
        <w:pStyle w:val="ConsPlusNormal"/>
        <w:spacing w:before="240"/>
        <w:jc w:val="both"/>
      </w:pPr>
      <w:r>
        <w:t>N</w:t>
      </w:r>
      <w:r>
        <w:t xml:space="preserve"> 661-5-ЗКО</w:t>
      </w:r>
    </w:p>
    <w:p w:rsidR="00000000" w:rsidRDefault="007C660D">
      <w:pPr>
        <w:pStyle w:val="ConsPlusNormal"/>
        <w:ind w:firstLine="540"/>
        <w:jc w:val="both"/>
      </w:pPr>
    </w:p>
    <w:p w:rsidR="00000000" w:rsidRDefault="007C660D">
      <w:pPr>
        <w:pStyle w:val="ConsPlusNormal"/>
        <w:ind w:firstLine="540"/>
        <w:jc w:val="both"/>
      </w:pPr>
    </w:p>
    <w:p w:rsidR="007C660D" w:rsidRDefault="007C66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C660D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0D" w:rsidRDefault="007C660D">
      <w:pPr>
        <w:spacing w:after="0" w:line="240" w:lineRule="auto"/>
      </w:pPr>
      <w:r>
        <w:separator/>
      </w:r>
    </w:p>
  </w:endnote>
  <w:endnote w:type="continuationSeparator" w:id="0">
    <w:p w:rsidR="007C660D" w:rsidRDefault="007C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66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60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</w:t>
          </w:r>
          <w:r>
            <w:rPr>
              <w:b/>
              <w:bCs/>
              <w:sz w:val="16"/>
              <w:szCs w:val="16"/>
            </w:rPr>
            <w:t>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60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60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7375A">
            <w:rPr>
              <w:sz w:val="20"/>
              <w:szCs w:val="20"/>
            </w:rPr>
            <w:fldChar w:fldCharType="separate"/>
          </w:r>
          <w:r w:rsidR="00E7375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7375A">
            <w:rPr>
              <w:sz w:val="20"/>
              <w:szCs w:val="20"/>
            </w:rPr>
            <w:fldChar w:fldCharType="separate"/>
          </w:r>
          <w:r w:rsidR="00E7375A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C660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0D" w:rsidRDefault="007C660D">
      <w:pPr>
        <w:spacing w:after="0" w:line="240" w:lineRule="auto"/>
      </w:pPr>
      <w:r>
        <w:separator/>
      </w:r>
    </w:p>
  </w:footnote>
  <w:footnote w:type="continuationSeparator" w:id="0">
    <w:p w:rsidR="007C660D" w:rsidRDefault="007C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60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Костромской области от 22.04.2015 N 661-5-ЗКО</w:t>
          </w:r>
          <w:r>
            <w:rPr>
              <w:sz w:val="16"/>
              <w:szCs w:val="16"/>
            </w:rPr>
            <w:br/>
            <w:t>(ред. от 20.09.2018)</w:t>
          </w:r>
          <w:r>
            <w:rPr>
              <w:sz w:val="16"/>
              <w:szCs w:val="16"/>
            </w:rPr>
            <w:br/>
            <w:t>"О п</w:t>
          </w:r>
          <w:r>
            <w:rPr>
              <w:sz w:val="16"/>
              <w:szCs w:val="16"/>
            </w:rPr>
            <w:t>редельных размерах земельных участков, нахо...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60D">
          <w:pPr>
            <w:pStyle w:val="ConsPlusNormal"/>
            <w:jc w:val="center"/>
          </w:pPr>
        </w:p>
        <w:p w:rsidR="00000000" w:rsidRDefault="007C660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60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27.03.2020</w:t>
          </w:r>
        </w:p>
      </w:tc>
    </w:tr>
  </w:tbl>
  <w:p w:rsidR="00000000" w:rsidRDefault="007C66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660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52C43"/>
    <w:rsid w:val="00452C43"/>
    <w:rsid w:val="007C660D"/>
    <w:rsid w:val="00E7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LAW265&amp;n=61597&amp;date=27.03.2020&amp;dst=100011&amp;fld=134" TargetMode="External"/><Relationship Id="rId18" Type="http://schemas.openxmlformats.org/officeDocument/2006/relationships/hyperlink" Target="https://login.consultant.ru/link/?req=doc&amp;base=RLAW265&amp;n=66523&amp;date=27.03.2020&amp;dst=100014&amp;fld=13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LAW265&amp;n=61597&amp;date=27.03.2020&amp;dst=9&amp;fld=134" TargetMode="External"/><Relationship Id="rId17" Type="http://schemas.openxmlformats.org/officeDocument/2006/relationships/hyperlink" Target="https://login.consultant.ru/link/?req=doc&amp;base=RLAW265&amp;n=66523&amp;date=27.03.2020&amp;dst=100009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65&amp;n=24185&amp;date=27.03.2020" TargetMode="External"/><Relationship Id="rId20" Type="http://schemas.openxmlformats.org/officeDocument/2006/relationships/hyperlink" Target="https://login.consultant.ru/link/?req=doc&amp;base=RLAW265&amp;n=66062&amp;date=27.03.2020&amp;dst=100013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265&amp;n=88247&amp;date=27.03.2020&amp;dst=100007&amp;fld=13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65&amp;n=61597&amp;date=27.03.2020&amp;dst=100022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68304&amp;date=27.03.2020&amp;dst=8&amp;fld=134" TargetMode="External"/><Relationship Id="rId19" Type="http://schemas.openxmlformats.org/officeDocument/2006/relationships/hyperlink" Target="https://login.consultant.ru/link/?req=doc&amp;base=RLAW265&amp;n=66523&amp;date=27.03.2020&amp;dst=10001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65&amp;n=88247&amp;date=27.03.2020&amp;dst=100007&amp;fld=134" TargetMode="External"/><Relationship Id="rId14" Type="http://schemas.openxmlformats.org/officeDocument/2006/relationships/hyperlink" Target="https://login.consultant.ru/link/?req=doc&amp;base=RLAW265&amp;n=61597&amp;date=27.03.2020&amp;dst=15&amp;fld=134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3507</Characters>
  <Application>Microsoft Office Word</Application>
  <DocSecurity>2</DocSecurity>
  <Lines>29</Lines>
  <Paragraphs>8</Paragraphs>
  <ScaleCrop>false</ScaleCrop>
  <Company>КонсультантПлюс Версия 4018.00.50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Костромской области от 22.04.2015 N 661-5-ЗКО(ред. от 20.09.2018)"О предельных размерах земельных участков, находящихся в государственной или муниципальной собственности и предоставляемых для осуществления крестьянским (фермерским) хозяйством его де</dc:title>
  <dc:creator>grycyv</dc:creator>
  <cp:lastModifiedBy>grycyv</cp:lastModifiedBy>
  <cp:revision>2</cp:revision>
  <dcterms:created xsi:type="dcterms:W3CDTF">2020-03-27T12:19:00Z</dcterms:created>
  <dcterms:modified xsi:type="dcterms:W3CDTF">2020-03-27T12:19:00Z</dcterms:modified>
</cp:coreProperties>
</file>