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53" w:rsidRDefault="00A47853">
      <w:pPr>
        <w:pStyle w:val="ConsPlusTitlePage"/>
      </w:pPr>
      <w:r>
        <w:t xml:space="preserve">Документ предоставлен </w:t>
      </w:r>
      <w:hyperlink r:id="rId4" w:history="1">
        <w:r>
          <w:rPr>
            <w:color w:val="0000FF"/>
          </w:rPr>
          <w:t>КонсультантПлюс</w:t>
        </w:r>
      </w:hyperlink>
      <w:r>
        <w:br/>
      </w:r>
    </w:p>
    <w:p w:rsidR="00A47853" w:rsidRDefault="00A47853">
      <w:pPr>
        <w:pStyle w:val="ConsPlusNormal"/>
        <w:jc w:val="both"/>
        <w:outlineLvl w:val="0"/>
      </w:pPr>
    </w:p>
    <w:p w:rsidR="00A47853" w:rsidRDefault="00A47853">
      <w:pPr>
        <w:pStyle w:val="ConsPlusTitle"/>
        <w:jc w:val="center"/>
        <w:outlineLvl w:val="0"/>
      </w:pPr>
      <w:r>
        <w:t>ДЕПАРТАМЕНТ АГРОПРОМЫШЛЕННОГО КОМПЛЕКСА</w:t>
      </w:r>
    </w:p>
    <w:p w:rsidR="00A47853" w:rsidRDefault="00A47853">
      <w:pPr>
        <w:pStyle w:val="ConsPlusTitle"/>
        <w:jc w:val="center"/>
      </w:pPr>
      <w:r>
        <w:t>КОСТРОМСКОЙ ОБЛАСТИ</w:t>
      </w:r>
    </w:p>
    <w:p w:rsidR="00A47853" w:rsidRDefault="00A47853">
      <w:pPr>
        <w:pStyle w:val="ConsPlusTitle"/>
        <w:jc w:val="center"/>
      </w:pPr>
    </w:p>
    <w:p w:rsidR="00A47853" w:rsidRDefault="00A47853">
      <w:pPr>
        <w:pStyle w:val="ConsPlusTitle"/>
        <w:jc w:val="center"/>
      </w:pPr>
      <w:r>
        <w:t>ПРИКАЗ</w:t>
      </w:r>
    </w:p>
    <w:p w:rsidR="00A47853" w:rsidRDefault="00A47853">
      <w:pPr>
        <w:pStyle w:val="ConsPlusTitle"/>
        <w:jc w:val="center"/>
      </w:pPr>
      <w:r>
        <w:t>от 7 декабря 2018 г. N 201</w:t>
      </w:r>
    </w:p>
    <w:p w:rsidR="00A47853" w:rsidRDefault="00A47853">
      <w:pPr>
        <w:pStyle w:val="ConsPlusTitle"/>
        <w:jc w:val="center"/>
      </w:pPr>
    </w:p>
    <w:p w:rsidR="00A47853" w:rsidRDefault="00A47853">
      <w:pPr>
        <w:pStyle w:val="ConsPlusTitle"/>
        <w:jc w:val="center"/>
      </w:pPr>
      <w:r>
        <w:t>ОБ УТВЕРЖДЕНИИ АДМИНИСТРАТИВНОГО РЕГЛАМЕНТА</w:t>
      </w:r>
    </w:p>
    <w:p w:rsidR="00A47853" w:rsidRDefault="00A47853">
      <w:pPr>
        <w:pStyle w:val="ConsPlusTitle"/>
        <w:jc w:val="center"/>
      </w:pPr>
      <w:r>
        <w:t>ПРЕДОСТАВЛЕНИЯ ДЕПАРТАМЕНТОМ АГРОПРОМЫШЛЕННОГО КОМПЛЕКСА</w:t>
      </w:r>
    </w:p>
    <w:p w:rsidR="00A47853" w:rsidRDefault="00A47853">
      <w:pPr>
        <w:pStyle w:val="ConsPlusTitle"/>
        <w:jc w:val="center"/>
      </w:pPr>
      <w:r>
        <w:t>КОСТРОМСКОЙ ОБЛАСТИ ГОСУДАРСТВЕННОЙ УСЛУГИ</w:t>
      </w:r>
    </w:p>
    <w:p w:rsidR="00A47853" w:rsidRDefault="00A47853">
      <w:pPr>
        <w:pStyle w:val="ConsPlusTitle"/>
        <w:jc w:val="center"/>
      </w:pPr>
      <w:r>
        <w:t>"ВЫДАЧА ОБРАЗОВАТЕЛЬНЫМ ОРГАНИЗАЦИЯМ ОБЯЗАТЕЛЬНЫХ</w:t>
      </w:r>
    </w:p>
    <w:p w:rsidR="00A47853" w:rsidRDefault="00A47853">
      <w:pPr>
        <w:pStyle w:val="ConsPlusTitle"/>
        <w:jc w:val="center"/>
      </w:pPr>
      <w:r>
        <w:t>СВИДЕТЕЛЬСТВ О СООТВЕТСТВИИ ТРЕБОВАНИЯМ ОБОРУДОВАНИЯ</w:t>
      </w:r>
    </w:p>
    <w:p w:rsidR="00A47853" w:rsidRDefault="00A47853">
      <w:pPr>
        <w:pStyle w:val="ConsPlusTitle"/>
        <w:jc w:val="center"/>
      </w:pPr>
      <w:r>
        <w:t>И ОСНАЩЕННОСТИ ОБРАЗОВАТЕЛЬНОГО ПРОЦЕССА"</w:t>
      </w:r>
    </w:p>
    <w:p w:rsidR="00A47853" w:rsidRDefault="00A47853">
      <w:pPr>
        <w:pStyle w:val="ConsPlusNormal"/>
        <w:jc w:val="both"/>
      </w:pPr>
    </w:p>
    <w:p w:rsidR="00A47853" w:rsidRDefault="00A47853">
      <w:pPr>
        <w:pStyle w:val="ConsPlusNormal"/>
        <w:ind w:firstLine="540"/>
        <w:jc w:val="both"/>
      </w:pPr>
      <w:r>
        <w:t xml:space="preserve">В соответствии с </w:t>
      </w:r>
      <w:hyperlink r:id="rId5" w:history="1">
        <w:r>
          <w:rPr>
            <w:color w:val="0000FF"/>
          </w:rPr>
          <w:t>постановлением</w:t>
        </w:r>
      </w:hyperlink>
      <w:r>
        <w:t xml:space="preserve"> губернатора Костромской области от 9 января 2018 года N 1 "О реорганизации департамента агропромышленного комплекса Костромской области в форме присоединения государственной инспекции по надзору за техническим состоянием самоходных машин и других видов техники Костромской области" приказываю:</w:t>
      </w:r>
    </w:p>
    <w:p w:rsidR="00A47853" w:rsidRDefault="00A47853">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департаментом агропромышленного комплекса Костромской области государственной услуги "Выдача образовательным организациям обязательных свидетельств о соответствии требованиям оборудования и оснащенности образовательного процесса".</w:t>
      </w:r>
    </w:p>
    <w:p w:rsidR="00A47853" w:rsidRDefault="00A47853">
      <w:pPr>
        <w:pStyle w:val="ConsPlusNormal"/>
        <w:spacing w:before="220"/>
        <w:ind w:firstLine="540"/>
        <w:jc w:val="both"/>
      </w:pPr>
      <w:r>
        <w:t>2. Признать не подлежащими применению:</w:t>
      </w:r>
    </w:p>
    <w:p w:rsidR="00A47853" w:rsidRDefault="00A47853">
      <w:pPr>
        <w:pStyle w:val="ConsPlusNormal"/>
        <w:spacing w:before="220"/>
        <w:ind w:firstLine="540"/>
        <w:jc w:val="both"/>
      </w:pPr>
      <w:hyperlink r:id="rId6"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Костромской области от 4 июня 2012 года N 49-П "Об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Костромской области государственной услуги "Выдача образовательным организациям обязательных свидетельств о соответствии требованиям оборудования и оснащенности образовательного процесса";</w:t>
      </w:r>
    </w:p>
    <w:p w:rsidR="00A47853" w:rsidRDefault="00A47853">
      <w:pPr>
        <w:pStyle w:val="ConsPlusNormal"/>
        <w:spacing w:before="220"/>
        <w:ind w:firstLine="540"/>
        <w:jc w:val="both"/>
      </w:pPr>
      <w:hyperlink r:id="rId7"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Костромской области от 31 июля 2012 года N 83-П "О внесении изменений в приказ государственной инспекции по надзору за техническим состоянием самоходных машин и других видов техники Костромской области от 04.06.2012 N 49-П";</w:t>
      </w:r>
    </w:p>
    <w:p w:rsidR="00A47853" w:rsidRDefault="00A47853">
      <w:pPr>
        <w:pStyle w:val="ConsPlusNormal"/>
        <w:spacing w:before="220"/>
        <w:ind w:firstLine="540"/>
        <w:jc w:val="both"/>
      </w:pPr>
      <w:hyperlink r:id="rId8" w:history="1">
        <w:r>
          <w:rPr>
            <w:color w:val="0000FF"/>
          </w:rPr>
          <w:t>абзац девятый пункта 1</w:t>
        </w:r>
      </w:hyperlink>
      <w:r>
        <w:t xml:space="preserve"> приказа государственной инспекции по надзору за техническим состоянием самоходных машин и других видов техники Костромской области от 31 октября 2012 года N 126-П "О внесении изменений в отдельные приказы государственной инспекции по надзору за техническим состоянием самоходных машин и других видов техники Костромской области";</w:t>
      </w:r>
    </w:p>
    <w:p w:rsidR="00A47853" w:rsidRDefault="00A47853">
      <w:pPr>
        <w:pStyle w:val="ConsPlusNormal"/>
        <w:spacing w:before="220"/>
        <w:ind w:firstLine="540"/>
        <w:jc w:val="both"/>
      </w:pPr>
      <w:hyperlink r:id="rId9" w:history="1">
        <w:r>
          <w:rPr>
            <w:color w:val="0000FF"/>
          </w:rPr>
          <w:t>абзац пятый подпункта пятого пункта 1</w:t>
        </w:r>
      </w:hyperlink>
      <w:r>
        <w:t xml:space="preserve"> приказа государственной инспекции по надзору за техническим состоянием самоходных машин и других видов техники Костромской области от 29 декабря 2012 года N 149-П "О внесении изменений в отдельные приказы государственной инспекции по надзору за техническим состоянием самоходных машин и других видов техники Костромской области";</w:t>
      </w:r>
    </w:p>
    <w:p w:rsidR="00A47853" w:rsidRDefault="00A47853">
      <w:pPr>
        <w:pStyle w:val="ConsPlusNormal"/>
        <w:spacing w:before="220"/>
        <w:ind w:firstLine="540"/>
        <w:jc w:val="both"/>
      </w:pPr>
      <w:hyperlink r:id="rId10" w:history="1">
        <w:r>
          <w:rPr>
            <w:color w:val="0000FF"/>
          </w:rPr>
          <w:t>подпункт седьмой пункта 1</w:t>
        </w:r>
      </w:hyperlink>
      <w:r>
        <w:t xml:space="preserve"> приказа государственной инспекции по надзору за техническим состоянием самоходных машин и других видов техники Костромской области от 16 июля 2013 года N 120-П "О внесении изменений в отдельные приказы государственной инспекции по </w:t>
      </w:r>
      <w:r>
        <w:lastRenderedPageBreak/>
        <w:t>надзору за техническим состоянием самоходных машин и других видов техники Костромской области";</w:t>
      </w:r>
    </w:p>
    <w:p w:rsidR="00A47853" w:rsidRDefault="00A47853">
      <w:pPr>
        <w:pStyle w:val="ConsPlusNormal"/>
        <w:spacing w:before="220"/>
        <w:ind w:firstLine="540"/>
        <w:jc w:val="both"/>
      </w:pPr>
      <w:hyperlink r:id="rId11"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Костромской области от 4 декабря 2014 года N 204-П "О внесении изменений в приказ государственной инспекции по надзору за техническим состоянием самоходных машин и других видов техники Костромской области от 04.06.2012 N 49-П";</w:t>
      </w:r>
    </w:p>
    <w:p w:rsidR="00A47853" w:rsidRDefault="00A47853">
      <w:pPr>
        <w:pStyle w:val="ConsPlusNormal"/>
        <w:spacing w:before="220"/>
        <w:ind w:firstLine="540"/>
        <w:jc w:val="both"/>
      </w:pPr>
      <w:hyperlink r:id="rId12"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Костромской области от 20 апреля 2015 года N 60-П "О внесении изменений в приказ государственной инспекции по надзору за техническим состоянием самоходных машин и других видов техники Костромской области от 04.06.2012 N 49-П";</w:t>
      </w:r>
    </w:p>
    <w:p w:rsidR="00A47853" w:rsidRDefault="00A47853">
      <w:pPr>
        <w:pStyle w:val="ConsPlusNormal"/>
        <w:spacing w:before="220"/>
        <w:ind w:firstLine="540"/>
        <w:jc w:val="both"/>
      </w:pPr>
      <w:hyperlink r:id="rId13" w:history="1">
        <w:r>
          <w:rPr>
            <w:color w:val="0000FF"/>
          </w:rPr>
          <w:t>пункт 7</w:t>
        </w:r>
      </w:hyperlink>
      <w:r>
        <w:t xml:space="preserve"> приказа государственной инспекции по надзору за техническим состоянием самоходных машин и других видов техники Костромской области от 30 июня 2016 года N 126-П "О внесении изменений в отдельные приказы государственной инспекции по надзору за техническим состоянием самоходных машин и других видов техники Костромской области".</w:t>
      </w:r>
    </w:p>
    <w:p w:rsidR="00A47853" w:rsidRDefault="00A47853">
      <w:pPr>
        <w:pStyle w:val="ConsPlusNormal"/>
        <w:spacing w:before="220"/>
        <w:ind w:firstLine="540"/>
        <w:jc w:val="both"/>
      </w:pPr>
      <w:r>
        <w:t>3. Настоящий приказ вступает в силу со дня его официального опубликования и распространяет свое действие на правоотношения, возникшие с 3 апреля 2018 года.</w:t>
      </w:r>
    </w:p>
    <w:p w:rsidR="00A47853" w:rsidRDefault="00A47853">
      <w:pPr>
        <w:pStyle w:val="ConsPlusNormal"/>
        <w:jc w:val="both"/>
      </w:pPr>
    </w:p>
    <w:p w:rsidR="00A47853" w:rsidRDefault="00A47853">
      <w:pPr>
        <w:pStyle w:val="ConsPlusNormal"/>
        <w:jc w:val="right"/>
      </w:pPr>
      <w:r>
        <w:t>И.о. директора департамента</w:t>
      </w:r>
    </w:p>
    <w:p w:rsidR="00A47853" w:rsidRDefault="00A47853">
      <w:pPr>
        <w:pStyle w:val="ConsPlusNormal"/>
        <w:jc w:val="right"/>
      </w:pPr>
      <w:r>
        <w:t>агропромышленного комплекса</w:t>
      </w:r>
    </w:p>
    <w:p w:rsidR="00A47853" w:rsidRDefault="00A47853">
      <w:pPr>
        <w:pStyle w:val="ConsPlusNormal"/>
        <w:jc w:val="right"/>
      </w:pPr>
      <w:r>
        <w:t>Костромской области</w:t>
      </w:r>
    </w:p>
    <w:p w:rsidR="00A47853" w:rsidRDefault="00A47853">
      <w:pPr>
        <w:pStyle w:val="ConsPlusNormal"/>
        <w:jc w:val="right"/>
      </w:pPr>
      <w:r>
        <w:t>Д.В.ПЕТРУШИН</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0"/>
      </w:pPr>
      <w:r>
        <w:t>Приложение</w:t>
      </w:r>
    </w:p>
    <w:p w:rsidR="00A47853" w:rsidRDefault="00A47853">
      <w:pPr>
        <w:pStyle w:val="ConsPlusNormal"/>
        <w:jc w:val="both"/>
      </w:pPr>
    </w:p>
    <w:p w:rsidR="00A47853" w:rsidRDefault="00A47853">
      <w:pPr>
        <w:pStyle w:val="ConsPlusNormal"/>
        <w:jc w:val="right"/>
      </w:pPr>
      <w:r>
        <w:t>Утвержден</w:t>
      </w:r>
    </w:p>
    <w:p w:rsidR="00A47853" w:rsidRDefault="00A47853">
      <w:pPr>
        <w:pStyle w:val="ConsPlusNormal"/>
        <w:jc w:val="right"/>
      </w:pPr>
      <w:r>
        <w:t>приказом</w:t>
      </w:r>
    </w:p>
    <w:p w:rsidR="00A47853" w:rsidRDefault="00A47853">
      <w:pPr>
        <w:pStyle w:val="ConsPlusNormal"/>
        <w:jc w:val="right"/>
      </w:pPr>
      <w:r>
        <w:t>департамента</w:t>
      </w:r>
    </w:p>
    <w:p w:rsidR="00A47853" w:rsidRDefault="00A47853">
      <w:pPr>
        <w:pStyle w:val="ConsPlusNormal"/>
        <w:jc w:val="right"/>
      </w:pPr>
      <w:r>
        <w:t>агропромышленного комплекса</w:t>
      </w:r>
    </w:p>
    <w:p w:rsidR="00A47853" w:rsidRDefault="00A47853">
      <w:pPr>
        <w:pStyle w:val="ConsPlusNormal"/>
        <w:jc w:val="right"/>
      </w:pPr>
      <w:r>
        <w:t>Костромской области</w:t>
      </w:r>
    </w:p>
    <w:p w:rsidR="00A47853" w:rsidRDefault="00A47853">
      <w:pPr>
        <w:pStyle w:val="ConsPlusNormal"/>
        <w:jc w:val="right"/>
      </w:pPr>
      <w:r>
        <w:t>от 7 декабря 2018 года N 201</w:t>
      </w:r>
    </w:p>
    <w:p w:rsidR="00A47853" w:rsidRDefault="00A47853">
      <w:pPr>
        <w:pStyle w:val="ConsPlusNormal"/>
        <w:jc w:val="both"/>
      </w:pPr>
    </w:p>
    <w:p w:rsidR="00A47853" w:rsidRDefault="00A47853">
      <w:pPr>
        <w:pStyle w:val="ConsPlusTitle"/>
        <w:jc w:val="center"/>
      </w:pPr>
      <w:bookmarkStart w:id="0" w:name="P45"/>
      <w:bookmarkEnd w:id="0"/>
      <w:r>
        <w:t>АДМИНИСТРАТИВНЫЙ РЕГЛАМЕНТ</w:t>
      </w:r>
    </w:p>
    <w:p w:rsidR="00A47853" w:rsidRDefault="00A47853">
      <w:pPr>
        <w:pStyle w:val="ConsPlusTitle"/>
        <w:jc w:val="center"/>
      </w:pPr>
      <w:r>
        <w:t>ПРЕДОСТАВЛЕНИЯ ДЕПАРТАМЕНТОМ АГРОПРОМЫШЛЕННОГО КОМПЛЕКСА</w:t>
      </w:r>
    </w:p>
    <w:p w:rsidR="00A47853" w:rsidRDefault="00A47853">
      <w:pPr>
        <w:pStyle w:val="ConsPlusTitle"/>
        <w:jc w:val="center"/>
      </w:pPr>
      <w:r>
        <w:t>КОСТРОМСКОЙ ОБЛАСТИ ГОСУДАРСТВЕННОЙ УСЛУГИ</w:t>
      </w:r>
    </w:p>
    <w:p w:rsidR="00A47853" w:rsidRDefault="00A47853">
      <w:pPr>
        <w:pStyle w:val="ConsPlusTitle"/>
        <w:jc w:val="center"/>
      </w:pPr>
      <w:r>
        <w:t>"ВЫДАЧА ОБРАЗОВАТЕЛЬНЫМ ОРГАНИЗАЦИЯМ ОБЯЗАТЕЛЬНЫХ</w:t>
      </w:r>
    </w:p>
    <w:p w:rsidR="00A47853" w:rsidRDefault="00A47853">
      <w:pPr>
        <w:pStyle w:val="ConsPlusTitle"/>
        <w:jc w:val="center"/>
      </w:pPr>
      <w:r>
        <w:t>СВИДЕТЕЛЬСТВ О СООТВЕТСТВИИ ТРЕБОВАНИЯМ ОБОРУДОВАНИЯ</w:t>
      </w:r>
    </w:p>
    <w:p w:rsidR="00A47853" w:rsidRDefault="00A47853">
      <w:pPr>
        <w:pStyle w:val="ConsPlusTitle"/>
        <w:jc w:val="center"/>
      </w:pPr>
      <w:r>
        <w:t>И ОСНАЩЕННОСТИ ОБРАЗОВАТЕЛЬНОГО ПРОЦЕССА"</w:t>
      </w:r>
    </w:p>
    <w:p w:rsidR="00A47853" w:rsidRDefault="00A47853">
      <w:pPr>
        <w:pStyle w:val="ConsPlusNormal"/>
        <w:jc w:val="both"/>
      </w:pPr>
    </w:p>
    <w:p w:rsidR="00A47853" w:rsidRDefault="00A47853">
      <w:pPr>
        <w:pStyle w:val="ConsPlusTitle"/>
        <w:jc w:val="center"/>
        <w:outlineLvl w:val="1"/>
      </w:pPr>
      <w:r>
        <w:t>Раздел 1. ОБЩИЕ ПОЛОЖЕНИЯ</w:t>
      </w:r>
    </w:p>
    <w:p w:rsidR="00A47853" w:rsidRDefault="00A47853">
      <w:pPr>
        <w:pStyle w:val="ConsPlusNormal"/>
        <w:jc w:val="both"/>
      </w:pPr>
    </w:p>
    <w:p w:rsidR="00A47853" w:rsidRDefault="00A47853">
      <w:pPr>
        <w:pStyle w:val="ConsPlusNormal"/>
        <w:ind w:firstLine="540"/>
        <w:jc w:val="both"/>
      </w:pPr>
      <w:r>
        <w:t xml:space="preserve">1. Административный регламент предоставления государственной услуги "Выдача образовательным организациям обязательных свидетельств о соответствии требованиям оборудования и оснащенности образовательного процесса" (далее -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устанавливает сроки и последовательность </w:t>
      </w:r>
      <w:r>
        <w:lastRenderedPageBreak/>
        <w:t>административных процедур (действий) при осуществлении полномочий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Административный регламент определяет порядок взаимодействия между структурными органами и должностными лицами департамента агропромышленного комплекса Костромской области (далее - Департамент), взаимодействия Департамента, территориальных органов Департамента с заявителями, органами государственной власти и местного самоуправления, учреждениями и организациями.</w:t>
      </w:r>
    </w:p>
    <w:p w:rsidR="00A47853" w:rsidRDefault="00A47853">
      <w:pPr>
        <w:pStyle w:val="ConsPlusNormal"/>
        <w:spacing w:before="220"/>
        <w:ind w:firstLine="540"/>
        <w:jc w:val="both"/>
      </w:pPr>
      <w:r>
        <w:t>2. Заявителями, в отношении которых предоставляется государственная услуга, являются:</w:t>
      </w:r>
    </w:p>
    <w:p w:rsidR="00A47853" w:rsidRDefault="00A47853">
      <w:pPr>
        <w:pStyle w:val="ConsPlusNormal"/>
        <w:spacing w:before="220"/>
        <w:ind w:firstLine="540"/>
        <w:jc w:val="both"/>
      </w:pPr>
      <w:r>
        <w:t>1) образовательные организации, претендующие на осуществление деятельности по подготовке водителей внедорожных мотосредств, трактористов, трактористов-машинистов и машинистов самоходных машин (в случае получения лицензии на осуществление образовательной деятельности);</w:t>
      </w:r>
    </w:p>
    <w:p w:rsidR="00A47853" w:rsidRDefault="00A47853">
      <w:pPr>
        <w:pStyle w:val="ConsPlusNormal"/>
        <w:spacing w:before="220"/>
        <w:ind w:firstLine="540"/>
        <w:jc w:val="both"/>
      </w:pPr>
      <w:r>
        <w:t>2) образовательные организации, осуществляющие деятельность по подготовке водителей внедорожных мотосредств, трактористов, трактористов-машинистов и машинистов самоходных машин (в случае производства аккредитации в отношении образовательной организации).</w:t>
      </w:r>
    </w:p>
    <w:p w:rsidR="00A47853" w:rsidRDefault="00A47853">
      <w:pPr>
        <w:pStyle w:val="ConsPlusNormal"/>
        <w:spacing w:before="220"/>
        <w:ind w:firstLine="540"/>
        <w:jc w:val="both"/>
      </w:pPr>
      <w:r>
        <w:t>3. От имени заявителя с заявлением о предоставлении государственной услуги обращается его представитель (далее - представитель заявителя).</w:t>
      </w:r>
    </w:p>
    <w:p w:rsidR="00A47853" w:rsidRDefault="00A47853">
      <w:pPr>
        <w:pStyle w:val="ConsPlusNormal"/>
        <w:spacing w:before="220"/>
        <w:ind w:firstLine="540"/>
        <w:jc w:val="both"/>
      </w:pPr>
      <w:r>
        <w:t>4.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а также справочная информация размещается 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на официальном сайте Департамента (www.apkkostroma.ru) в сети Интернет, непосредственно в Департаменте,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(gosuslugi.ru) (далее - ЕПГУ) и в региональной государственной информационной системе "Единый портал Костромской области" (44gosuslugi.ru) (далее - РПГУ).</w:t>
      </w:r>
    </w:p>
    <w:p w:rsidR="00A47853" w:rsidRDefault="00A47853">
      <w:pPr>
        <w:pStyle w:val="ConsPlusNormal"/>
        <w:spacing w:before="220"/>
        <w:ind w:firstLine="540"/>
        <w:jc w:val="both"/>
      </w:pPr>
      <w:r>
        <w:t>5. К справочной информации относится следующая информация:</w:t>
      </w:r>
    </w:p>
    <w:p w:rsidR="00A47853" w:rsidRDefault="00A47853">
      <w:pPr>
        <w:pStyle w:val="ConsPlusNormal"/>
        <w:spacing w:before="220"/>
        <w:ind w:firstLine="540"/>
        <w:jc w:val="both"/>
      </w:pPr>
      <w:r>
        <w:t>место нахождения и графики работы Департамента, его территориальных органов, предоставляющих государственные услуги, государственных органов и организаций, обращение в которые необходимо для получения государственной услуги;</w:t>
      </w:r>
    </w:p>
    <w:p w:rsidR="00A47853" w:rsidRDefault="00A47853">
      <w:pPr>
        <w:pStyle w:val="ConsPlusNormal"/>
        <w:spacing w:before="220"/>
        <w:ind w:firstLine="540"/>
        <w:jc w:val="both"/>
      </w:pPr>
      <w:r>
        <w:t>справочные телефоны территориальных органов Департамента, организаций, участвующих в предоставлении государственной услуги, в том числе номер телефона-автоинформатора;</w:t>
      </w:r>
    </w:p>
    <w:p w:rsidR="00A47853" w:rsidRDefault="00A47853">
      <w:pPr>
        <w:pStyle w:val="ConsPlusNormal"/>
        <w:spacing w:before="220"/>
        <w:ind w:firstLine="540"/>
        <w:jc w:val="both"/>
      </w:pPr>
      <w:r>
        <w:t>адреса официальных сайтов, а также электронной почты и (или) формы обратной связи Департамента, органов и организаций, участвующих в предоставлении государственной услуги, в информационно-телекоммуникационной сети Интернет.</w:t>
      </w:r>
    </w:p>
    <w:p w:rsidR="00A47853" w:rsidRDefault="00A47853">
      <w:pPr>
        <w:pStyle w:val="ConsPlusNormal"/>
        <w:spacing w:before="220"/>
        <w:ind w:firstLine="540"/>
        <w:jc w:val="both"/>
      </w:pPr>
      <w:r>
        <w:t>Департамент обеспечивает в установленном порядке размещение и актуализацию указанной информации.</w:t>
      </w:r>
    </w:p>
    <w:p w:rsidR="00A47853" w:rsidRDefault="00A47853">
      <w:pPr>
        <w:pStyle w:val="ConsPlusNormal"/>
        <w:spacing w:before="220"/>
        <w:ind w:firstLine="540"/>
        <w:jc w:val="both"/>
      </w:pPr>
      <w:r>
        <w:t>Для получения информации по вопросам предоставления государственной услуги заявитель (представитель заявителя) обращается лично, письменно, по телефону, по электронной почте в Департамент через ЕПГУ или через РПГУ.</w:t>
      </w:r>
    </w:p>
    <w:p w:rsidR="00A47853" w:rsidRDefault="00A47853">
      <w:pPr>
        <w:pStyle w:val="ConsPlusNormal"/>
        <w:spacing w:before="220"/>
        <w:ind w:firstLine="540"/>
        <w:jc w:val="both"/>
      </w:pPr>
      <w:r>
        <w:t>Для получения сведений о ходе предоставления государственной услуги заявитель (представитель заявителя) обращается лично, письменно, по телефону, по электронной почте в Департамент, предоставляющий государственную услугу, или через РПГУ.</w:t>
      </w:r>
    </w:p>
    <w:p w:rsidR="00A47853" w:rsidRDefault="00A47853">
      <w:pPr>
        <w:pStyle w:val="ConsPlusNormal"/>
        <w:spacing w:before="220"/>
        <w:ind w:firstLine="540"/>
        <w:jc w:val="both"/>
      </w:pPr>
      <w:r>
        <w:lastRenderedPageBreak/>
        <w:t>Сведения о ходе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A47853" w:rsidRDefault="00A47853">
      <w:pPr>
        <w:pStyle w:val="ConsPlusNormal"/>
        <w:spacing w:before="220"/>
        <w:ind w:firstLine="540"/>
        <w:jc w:val="both"/>
      </w:pPr>
      <w:r>
        <w:t>6. Информирование (консультирование) по вопросам предоставления государственной услуги осуществляется специалистами территориальных органов Департамента, в том числе специально выделенными для предоставления консультаций.</w:t>
      </w:r>
    </w:p>
    <w:p w:rsidR="00A47853" w:rsidRDefault="00A47853">
      <w:pPr>
        <w:pStyle w:val="ConsPlusNormal"/>
        <w:spacing w:before="220"/>
        <w:ind w:firstLine="540"/>
        <w:jc w:val="both"/>
      </w:pPr>
      <w:r>
        <w:t>Консультации предоставляются по следующим вопросам:</w:t>
      </w:r>
    </w:p>
    <w:p w:rsidR="00A47853" w:rsidRDefault="00A47853">
      <w:pPr>
        <w:pStyle w:val="ConsPlusNormal"/>
        <w:spacing w:before="220"/>
        <w:ind w:firstLine="540"/>
        <w:jc w:val="both"/>
      </w:pPr>
      <w:r>
        <w:t>содержание и ход предоставления государственной услуги;</w:t>
      </w:r>
    </w:p>
    <w:p w:rsidR="00A47853" w:rsidRDefault="00A47853">
      <w:pPr>
        <w:pStyle w:val="ConsPlusNormal"/>
        <w:spacing w:before="220"/>
        <w:ind w:firstLine="540"/>
        <w:jc w:val="both"/>
      </w:pPr>
      <w:r>
        <w:t>перечень документов, необходимых для предоставления государственной услуги, комплектность (достаточность) представленных документов;</w:t>
      </w:r>
    </w:p>
    <w:p w:rsidR="00A47853" w:rsidRDefault="00A47853">
      <w:pPr>
        <w:pStyle w:val="ConsPlusNormal"/>
        <w:spacing w:before="220"/>
        <w:ind w:firstLine="540"/>
        <w:jc w:val="both"/>
      </w:pPr>
      <w:r>
        <w:t>источник получения документов, необходимых для предоставления государственной услуги (исполнительный орган государственной власти, орган местного самоуправления, организация и их местонахождение);</w:t>
      </w:r>
    </w:p>
    <w:p w:rsidR="00A47853" w:rsidRDefault="00A47853">
      <w:pPr>
        <w:pStyle w:val="ConsPlusNormal"/>
        <w:spacing w:before="220"/>
        <w:ind w:firstLine="540"/>
        <w:jc w:val="both"/>
      </w:pPr>
      <w:r>
        <w:t>время приема и выдачи документов специалистами Департамента;</w:t>
      </w:r>
    </w:p>
    <w:p w:rsidR="00A47853" w:rsidRDefault="00A47853">
      <w:pPr>
        <w:pStyle w:val="ConsPlusNormal"/>
        <w:spacing w:before="220"/>
        <w:ind w:firstLine="540"/>
        <w:jc w:val="both"/>
      </w:pPr>
      <w:r>
        <w:t>срок принятия Департаментом решения о предоставлении государственной услуги;</w:t>
      </w:r>
    </w:p>
    <w:p w:rsidR="00A47853" w:rsidRDefault="00A47853">
      <w:pPr>
        <w:pStyle w:val="ConsPlusNormal"/>
        <w:spacing w:before="220"/>
        <w:ind w:firstLine="540"/>
        <w:jc w:val="both"/>
      </w:pPr>
      <w:r>
        <w:t>порядок обжалования действий (бездействия) и решений, осуществляемых и принимаемых Департаментом в ходе предоставления государственной услуги.</w:t>
      </w:r>
    </w:p>
    <w:p w:rsidR="00A47853" w:rsidRDefault="00A47853">
      <w:pPr>
        <w:pStyle w:val="ConsPlusNormal"/>
        <w:spacing w:before="220"/>
        <w:ind w:firstLine="540"/>
        <w:jc w:val="both"/>
      </w:pPr>
      <w:r>
        <w:t>Информация по вопросам предоставления государственной услуги также размещается:</w:t>
      </w:r>
    </w:p>
    <w:p w:rsidR="00A47853" w:rsidRDefault="00A47853">
      <w:pPr>
        <w:pStyle w:val="ConsPlusNormal"/>
        <w:spacing w:before="220"/>
        <w:ind w:firstLine="540"/>
        <w:jc w:val="both"/>
      </w:pPr>
      <w:r>
        <w:t>на информационных стендах общественных организаций, органов территориального общественного самоуправления (по согласованию);</w:t>
      </w:r>
    </w:p>
    <w:p w:rsidR="00A47853" w:rsidRDefault="00A47853">
      <w:pPr>
        <w:pStyle w:val="ConsPlusNormal"/>
        <w:spacing w:before="220"/>
        <w:ind w:firstLine="540"/>
        <w:jc w:val="both"/>
      </w:pPr>
      <w:r>
        <w:t>в средствах массовой информации, в информационных материалах (брошюрах, буклетах и т.д.).</w:t>
      </w:r>
    </w:p>
    <w:p w:rsidR="00A47853" w:rsidRDefault="00A47853">
      <w:pPr>
        <w:pStyle w:val="ConsPlusNormal"/>
        <w:spacing w:before="220"/>
        <w:ind w:firstLine="540"/>
        <w:jc w:val="both"/>
      </w:pPr>
      <w:r>
        <w:t>Размещаемая информация содержит справочную информацию, а также сведения о порядке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 установленном в настоящем пункте.</w:t>
      </w:r>
    </w:p>
    <w:p w:rsidR="00A47853" w:rsidRDefault="00A47853">
      <w:pPr>
        <w:pStyle w:val="ConsPlusNormal"/>
        <w:jc w:val="both"/>
      </w:pPr>
    </w:p>
    <w:p w:rsidR="00A47853" w:rsidRDefault="00A47853">
      <w:pPr>
        <w:pStyle w:val="ConsPlusTitle"/>
        <w:jc w:val="center"/>
        <w:outlineLvl w:val="1"/>
      </w:pPr>
      <w:r>
        <w:t>Раздел 2. СТАНДАРТ ПРЕДОСТАВЛЕНИЯ ГОСУДАРСТВЕННОЙ УСЛУГИ</w:t>
      </w:r>
    </w:p>
    <w:p w:rsidR="00A47853" w:rsidRDefault="00A47853">
      <w:pPr>
        <w:pStyle w:val="ConsPlusNormal"/>
        <w:jc w:val="both"/>
      </w:pPr>
    </w:p>
    <w:p w:rsidR="00A47853" w:rsidRDefault="00A47853">
      <w:pPr>
        <w:pStyle w:val="ConsPlusNormal"/>
        <w:ind w:firstLine="540"/>
        <w:jc w:val="both"/>
      </w:pPr>
      <w:r>
        <w:t>7. Наименование государственной услуги - выдача образовательной организации обязательных свидетельств о соответствии требованиям оборудования и оснащенности образовательного процесса (далее - государственная услуга).</w:t>
      </w:r>
    </w:p>
    <w:p w:rsidR="00A47853" w:rsidRDefault="00A47853">
      <w:pPr>
        <w:pStyle w:val="ConsPlusNormal"/>
        <w:spacing w:before="220"/>
        <w:ind w:firstLine="540"/>
        <w:jc w:val="both"/>
      </w:pPr>
      <w:r>
        <w:t>8. Государственная услуга предоставляется Департаментом в лице его территориальных органов.</w:t>
      </w:r>
    </w:p>
    <w:p w:rsidR="00A47853" w:rsidRDefault="00A47853">
      <w:pPr>
        <w:pStyle w:val="ConsPlusNormal"/>
        <w:spacing w:before="220"/>
        <w:ind w:firstLine="540"/>
        <w:jc w:val="both"/>
      </w:pPr>
      <w:r>
        <w:t>При предоставлении государственной услуги:</w:t>
      </w:r>
    </w:p>
    <w:p w:rsidR="00A47853" w:rsidRDefault="00A47853">
      <w:pPr>
        <w:pStyle w:val="ConsPlusNormal"/>
        <w:spacing w:before="220"/>
        <w:ind w:firstLine="540"/>
        <w:jc w:val="both"/>
      </w:pPr>
      <w:r>
        <w:t>1) заявитель взаимодействует с кредитными организациями для оплаты государственной пошлины;</w:t>
      </w:r>
    </w:p>
    <w:p w:rsidR="00A47853" w:rsidRDefault="00A47853">
      <w:pPr>
        <w:pStyle w:val="ConsPlusNormal"/>
        <w:spacing w:before="220"/>
        <w:ind w:firstLine="540"/>
        <w:jc w:val="both"/>
      </w:pPr>
      <w:r>
        <w:t>2) Департамент взаимодействует с Управлением Федерального казначейства по Костромской области для получения информации об уплате государственной пошлины.</w:t>
      </w:r>
    </w:p>
    <w:p w:rsidR="00A47853" w:rsidRDefault="00A47853">
      <w:pPr>
        <w:pStyle w:val="ConsPlusNormal"/>
        <w:spacing w:before="220"/>
        <w:ind w:firstLine="540"/>
        <w:jc w:val="both"/>
      </w:pPr>
      <w:r>
        <w:lastRenderedPageBreak/>
        <w:t>9. Результатом предоставления государственной услуги является принятие решения:</w:t>
      </w:r>
    </w:p>
    <w:p w:rsidR="00A47853" w:rsidRDefault="00A47853">
      <w:pPr>
        <w:pStyle w:val="ConsPlusNormal"/>
        <w:spacing w:before="220"/>
        <w:ind w:firstLine="540"/>
        <w:jc w:val="both"/>
      </w:pPr>
      <w:r>
        <w:t>1) о соответствии требованиям оборудования и оснащенности образовательного процесса;</w:t>
      </w:r>
    </w:p>
    <w:p w:rsidR="00A47853" w:rsidRDefault="00A47853">
      <w:pPr>
        <w:pStyle w:val="ConsPlusNormal"/>
        <w:spacing w:before="220"/>
        <w:ind w:firstLine="540"/>
        <w:jc w:val="both"/>
      </w:pPr>
      <w:r>
        <w:t>2) о несоответствии требованиям оборудования и оснащенности образовательного процесса.</w:t>
      </w:r>
    </w:p>
    <w:p w:rsidR="00A47853" w:rsidRDefault="00A47853">
      <w:pPr>
        <w:pStyle w:val="ConsPlusNormal"/>
        <w:spacing w:before="220"/>
        <w:ind w:firstLine="540"/>
        <w:jc w:val="both"/>
      </w:pPr>
      <w:r>
        <w:t xml:space="preserve">Процедура предоставления государственной услуги завершается выдачей заявителю </w:t>
      </w:r>
      <w:hyperlink w:anchor="P367" w:history="1">
        <w:r>
          <w:rPr>
            <w:color w:val="0000FF"/>
          </w:rPr>
          <w:t>свидетельства</w:t>
        </w:r>
      </w:hyperlink>
      <w:r>
        <w:t xml:space="preserve"> (приложение N 1 к настоящему административному регламенту)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образовательной организации лицензии на право подготовки трактористов и машинистов самоходных машин.</w:t>
      </w:r>
    </w:p>
    <w:p w:rsidR="00A47853" w:rsidRDefault="00A47853">
      <w:pPr>
        <w:pStyle w:val="ConsPlusNormal"/>
        <w:spacing w:before="220"/>
        <w:ind w:firstLine="540"/>
        <w:jc w:val="both"/>
      </w:pPr>
      <w:r>
        <w:t>10. Срок предоставления государственной услуги - 11 рабочих дней со дня регистрации заявления и комплекта документов, необходимых для предоставления государственной услуги, в территориальном органе Департамента.</w:t>
      </w:r>
    </w:p>
    <w:p w:rsidR="00A47853" w:rsidRDefault="00A47853">
      <w:pPr>
        <w:pStyle w:val="ConsPlusNormal"/>
        <w:spacing w:before="220"/>
        <w:ind w:firstLine="540"/>
        <w:jc w:val="both"/>
      </w:pPr>
      <w:r>
        <w:t>Приостановление предоставления государственной услуги законодательством Российской Федерации не предусмотрено.</w:t>
      </w:r>
    </w:p>
    <w:p w:rsidR="00A47853" w:rsidRDefault="00A47853">
      <w:pPr>
        <w:pStyle w:val="ConsPlusNormal"/>
        <w:spacing w:before="220"/>
        <w:ind w:firstLine="540"/>
        <w:jc w:val="both"/>
      </w:pPr>
      <w:r>
        <w:t>11. Перечень нормативных правовых актов, регулирующих предоставление государственной услуги:</w:t>
      </w:r>
    </w:p>
    <w:p w:rsidR="00A47853" w:rsidRDefault="00A47853">
      <w:pPr>
        <w:pStyle w:val="ConsPlusNormal"/>
        <w:spacing w:before="220"/>
        <w:ind w:firstLine="540"/>
        <w:jc w:val="both"/>
      </w:pPr>
      <w:r>
        <w:t xml:space="preserve">1) Гражданский </w:t>
      </w:r>
      <w:hyperlink r:id="rId14" w:history="1">
        <w:r>
          <w:rPr>
            <w:color w:val="0000FF"/>
          </w:rPr>
          <w:t>кодекс</w:t>
        </w:r>
      </w:hyperlink>
      <w:r>
        <w:t xml:space="preserve"> Российской Федерации (часть первая) от 30 ноября 1994 года N 51-ФЗ ("Собрание законодательства Российской Федерации", 05.12.1994, N 32, ст. 3301);</w:t>
      </w:r>
    </w:p>
    <w:p w:rsidR="00A47853" w:rsidRDefault="00A47853">
      <w:pPr>
        <w:pStyle w:val="ConsPlusNormal"/>
        <w:spacing w:before="220"/>
        <w:ind w:firstLine="540"/>
        <w:jc w:val="both"/>
      </w:pPr>
      <w:r>
        <w:t xml:space="preserve">2) Налоговый </w:t>
      </w:r>
      <w:hyperlink r:id="rId15" w:history="1">
        <w:r>
          <w:rPr>
            <w:color w:val="0000FF"/>
          </w:rPr>
          <w:t>кодекс</w:t>
        </w:r>
      </w:hyperlink>
      <w:r>
        <w:t xml:space="preserve"> Российской Федерации ("Собрание законодательства Российской Федерации", 03.08.1998, N 31, ст. 3824; 07.08.2000, N 32, ст. 3340);</w:t>
      </w:r>
    </w:p>
    <w:p w:rsidR="00A47853" w:rsidRDefault="00A47853">
      <w:pPr>
        <w:pStyle w:val="ConsPlusNormal"/>
        <w:spacing w:before="220"/>
        <w:ind w:firstLine="540"/>
        <w:jc w:val="both"/>
      </w:pPr>
      <w:r>
        <w:t xml:space="preserve">3) </w:t>
      </w:r>
      <w:hyperlink r:id="rId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07.01.2002, N 1 (ч. 1), ст. 1);</w:t>
      </w:r>
    </w:p>
    <w:p w:rsidR="00A47853" w:rsidRDefault="00A47853">
      <w:pPr>
        <w:pStyle w:val="ConsPlusNormal"/>
        <w:spacing w:before="220"/>
        <w:ind w:firstLine="540"/>
        <w:jc w:val="both"/>
      </w:pPr>
      <w:r>
        <w:t xml:space="preserve">4) Федеральный </w:t>
      </w:r>
      <w:hyperlink r:id="rId17"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w:t>
      </w:r>
    </w:p>
    <w:p w:rsidR="00A47853" w:rsidRDefault="00A47853">
      <w:pPr>
        <w:pStyle w:val="ConsPlusNormal"/>
        <w:spacing w:before="220"/>
        <w:ind w:firstLine="540"/>
        <w:jc w:val="both"/>
      </w:pPr>
      <w:r>
        <w:t xml:space="preserve">5) Федеральный </w:t>
      </w:r>
      <w:hyperlink r:id="rId1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A47853" w:rsidRDefault="00A47853">
      <w:pPr>
        <w:pStyle w:val="ConsPlusNormal"/>
        <w:spacing w:before="220"/>
        <w:ind w:firstLine="540"/>
        <w:jc w:val="both"/>
      </w:pPr>
      <w:r>
        <w:t xml:space="preserve">6) Федеральный </w:t>
      </w:r>
      <w:hyperlink r:id="rId19"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A47853" w:rsidRDefault="00A47853">
      <w:pPr>
        <w:pStyle w:val="ConsPlusNormal"/>
        <w:spacing w:before="220"/>
        <w:ind w:firstLine="540"/>
        <w:jc w:val="both"/>
      </w:pPr>
      <w:r>
        <w:t xml:space="preserve">7) Федеральный </w:t>
      </w:r>
      <w:hyperlink r:id="rId20"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31.12.2012, N 53 (ч. 1), ст. 7598);</w:t>
      </w:r>
    </w:p>
    <w:p w:rsidR="00A47853" w:rsidRDefault="00A47853">
      <w:pPr>
        <w:pStyle w:val="ConsPlusNormal"/>
        <w:spacing w:before="220"/>
        <w:ind w:firstLine="540"/>
        <w:jc w:val="both"/>
      </w:pPr>
      <w:r>
        <w:t xml:space="preserve">8) </w:t>
      </w:r>
      <w:hyperlink r:id="rId21" w:history="1">
        <w:r>
          <w:rPr>
            <w:color w:val="0000FF"/>
          </w:rPr>
          <w:t>Постановление</w:t>
        </w:r>
      </w:hyperlink>
      <w:r>
        <w:t xml:space="preserve"> Правительства Российской Федерации от 13 декабря 1993 года N 1291 "О государственном надзоре за техническим состоянием самоходных машин и других видов техники в Российской Федерации" ("Собрание актов Президента и Правительства Российской Федерации", 20.12.1993, N 51, ст. 4943);</w:t>
      </w:r>
    </w:p>
    <w:p w:rsidR="00A47853" w:rsidRDefault="00A47853">
      <w:pPr>
        <w:pStyle w:val="ConsPlusNormal"/>
        <w:spacing w:before="220"/>
        <w:ind w:firstLine="540"/>
        <w:jc w:val="both"/>
      </w:pPr>
      <w:r>
        <w:t xml:space="preserve">9) </w:t>
      </w:r>
      <w:hyperlink r:id="rId22" w:history="1">
        <w:r>
          <w:rPr>
            <w:color w:val="0000FF"/>
          </w:rPr>
          <w:t>Постановление</w:t>
        </w:r>
      </w:hyperlink>
      <w:r>
        <w:t xml:space="preserve"> Правительства Российской Федерации от 12 июля 1999 года N 796 "Об утверждении Правил допуска к управлению самоходными машинами и выдачи удостоверений тракториста-машиниста (тракториста)" ("Собрание законодательства Российской Федерации", </w:t>
      </w:r>
      <w:r>
        <w:lastRenderedPageBreak/>
        <w:t>19.07.1999, N 29, ст. 3759);</w:t>
      </w:r>
    </w:p>
    <w:p w:rsidR="00A47853" w:rsidRDefault="00A47853">
      <w:pPr>
        <w:pStyle w:val="ConsPlusNormal"/>
        <w:spacing w:before="220"/>
        <w:ind w:firstLine="540"/>
        <w:jc w:val="both"/>
      </w:pPr>
      <w:r>
        <w:t xml:space="preserve">10) </w:t>
      </w:r>
      <w:hyperlink r:id="rId23" w:history="1">
        <w:r>
          <w:rPr>
            <w:color w:val="0000FF"/>
          </w:rPr>
          <w:t>Приказ</w:t>
        </w:r>
      </w:hyperlink>
      <w:r>
        <w:t xml:space="preserve"> Минсельхозпрода Российской Федерации от 29 ноября 1999 года N 807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 (зарегистрировано в Минюсте РФ 7 февраля 2000 года N 2086) ("Бюллетень нормативных актов федеральных органов исполнительной власти", N 9, 28.02.2000);</w:t>
      </w:r>
    </w:p>
    <w:p w:rsidR="00A47853" w:rsidRDefault="00A47853">
      <w:pPr>
        <w:pStyle w:val="ConsPlusNormal"/>
        <w:spacing w:before="220"/>
        <w:ind w:firstLine="540"/>
        <w:jc w:val="both"/>
      </w:pPr>
      <w:r>
        <w:t xml:space="preserve">11) </w:t>
      </w:r>
      <w:hyperlink r:id="rId24" w:history="1">
        <w:r>
          <w:rPr>
            <w:color w:val="0000FF"/>
          </w:rPr>
          <w:t>постановление</w:t>
        </w:r>
      </w:hyperlink>
      <w:r>
        <w:t xml:space="preserve"> губернатора Костромской области от 9 января 2018 года N 1 "О реорганизации департамента агропромышленного комплекса Костромской области путем присоединения к нему государственной инспекции по надзору за техническим состоянием самоходных машин и других видов техники Костромской области" (опубликован на Официальном интернет-портале правовой информации www.pravo.gov.ru 09.01.2018);</w:t>
      </w:r>
    </w:p>
    <w:p w:rsidR="00A47853" w:rsidRDefault="00A47853">
      <w:pPr>
        <w:pStyle w:val="ConsPlusNormal"/>
        <w:spacing w:before="220"/>
        <w:ind w:firstLine="540"/>
        <w:jc w:val="both"/>
      </w:pPr>
      <w:r>
        <w:t>12) примерная программа подготовки квалифицированных рабочих по профессии "Тракторист-машинист сельскохозяйственного производства", утвержденная Минобразования России от 29 июня 2000 года, по согласованию с Главгостехнадзором России от 27 июня 2000 года;</w:t>
      </w:r>
    </w:p>
    <w:p w:rsidR="00A47853" w:rsidRDefault="00A47853">
      <w:pPr>
        <w:pStyle w:val="ConsPlusNormal"/>
        <w:spacing w:before="220"/>
        <w:ind w:firstLine="540"/>
        <w:jc w:val="both"/>
      </w:pPr>
      <w:r>
        <w:t>13) примерные программы подготовки водителей внедорожных мототранспортных средств, трактористов, трактористов-машинистов сельскохозяйственного производства категорий A, B, C, D, E, F, утвержденные Минобразования России от 24 сентября 2001 года, по согласованию с Главгостехнадзором России от 21 сентября 2001 года;</w:t>
      </w:r>
    </w:p>
    <w:p w:rsidR="00A47853" w:rsidRDefault="00A47853">
      <w:pPr>
        <w:pStyle w:val="ConsPlusNormal"/>
        <w:spacing w:before="220"/>
        <w:ind w:firstLine="540"/>
        <w:jc w:val="both"/>
      </w:pPr>
      <w:r>
        <w:t>14) примерные программы переподготовки трактористов на категорию "C", утвержденные Минобразования России от 29 апреля 2004 года, по согласованию с Главгостехнадзором России от 28 апреля 2004 года;</w:t>
      </w:r>
    </w:p>
    <w:p w:rsidR="00A47853" w:rsidRDefault="00A47853">
      <w:pPr>
        <w:pStyle w:val="ConsPlusNormal"/>
        <w:spacing w:before="220"/>
        <w:ind w:firstLine="540"/>
        <w:jc w:val="both"/>
      </w:pPr>
      <w:r>
        <w:t>15) примерные программы переподготовки трактористов на категорию "D", утвержденные Минобразования России от 29 апреля 2004 года, по согласованию с Главгостехнадзором России от 28 апреля 2004 года;</w:t>
      </w:r>
    </w:p>
    <w:p w:rsidR="00A47853" w:rsidRDefault="00A47853">
      <w:pPr>
        <w:pStyle w:val="ConsPlusNormal"/>
        <w:spacing w:before="220"/>
        <w:ind w:firstLine="540"/>
        <w:jc w:val="both"/>
      </w:pPr>
      <w:r>
        <w:t>16) примерные программы переподготовки трактористов на категорию "E", утвержденные Минобразования России от 29 апреля 2004 года, по согласованию с Главгостехнадзором России от 28 апреля 2004 года;</w:t>
      </w:r>
    </w:p>
    <w:p w:rsidR="00A47853" w:rsidRDefault="00A47853">
      <w:pPr>
        <w:pStyle w:val="ConsPlusNormal"/>
        <w:spacing w:before="220"/>
        <w:ind w:firstLine="540"/>
        <w:jc w:val="both"/>
      </w:pPr>
      <w:r>
        <w:t>17) примерные программы переподготовки трактористов на категорию "F", утвержденные Минобразования России от 29 апреля 2004 года, по согласованию с Главгостехнадзором России от 28 апреля 2004 года;</w:t>
      </w:r>
    </w:p>
    <w:p w:rsidR="00A47853" w:rsidRDefault="00A47853">
      <w:pPr>
        <w:pStyle w:val="ConsPlusNormal"/>
        <w:spacing w:before="220"/>
        <w:ind w:firstLine="540"/>
        <w:jc w:val="both"/>
      </w:pPr>
      <w:r>
        <w:t>18) примерные программы переподготовки трактористов на категорию "B", утвержденные Минобразования России от 29 апреля 2004 года, по согласованию с Главгостехнадзором России от 28 апреля 2004 года.</w:t>
      </w:r>
    </w:p>
    <w:p w:rsidR="00A47853" w:rsidRDefault="00A47853">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Департамента в сети Интернет (www.apkkostroma.ru), в РГУ, на ЕПГУ и РПГУ.</w:t>
      </w:r>
    </w:p>
    <w:p w:rsidR="00A47853" w:rsidRDefault="00A47853">
      <w:pPr>
        <w:pStyle w:val="ConsPlusNormal"/>
        <w:spacing w:before="220"/>
        <w:ind w:firstLine="540"/>
        <w:jc w:val="both"/>
      </w:pPr>
      <w:r>
        <w:t>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РГУ.</w:t>
      </w:r>
    </w:p>
    <w:p w:rsidR="00A47853" w:rsidRDefault="00A47853">
      <w:pPr>
        <w:pStyle w:val="ConsPlusNormal"/>
        <w:spacing w:before="220"/>
        <w:ind w:firstLine="540"/>
        <w:jc w:val="both"/>
      </w:pPr>
      <w:bookmarkStart w:id="1" w:name="P115"/>
      <w:bookmarkEnd w:id="1"/>
      <w:r>
        <w:t>12. Исчерпывающий перечень документов, необходимых в соответствии с нормативными правовыми актами для предоставления государственной услуги:</w:t>
      </w:r>
    </w:p>
    <w:p w:rsidR="00A47853" w:rsidRDefault="00A47853">
      <w:pPr>
        <w:pStyle w:val="ConsPlusNormal"/>
        <w:spacing w:before="220"/>
        <w:ind w:firstLine="540"/>
        <w:jc w:val="both"/>
      </w:pPr>
      <w:r>
        <w:t xml:space="preserve">1) </w:t>
      </w:r>
      <w:hyperlink w:anchor="P416" w:history="1">
        <w:r>
          <w:rPr>
            <w:color w:val="0000FF"/>
          </w:rPr>
          <w:t>заявление</w:t>
        </w:r>
      </w:hyperlink>
      <w:r>
        <w:t xml:space="preserve"> по форме согласно приложению N 2 к настоящему административному регламенту;</w:t>
      </w:r>
    </w:p>
    <w:p w:rsidR="00A47853" w:rsidRDefault="00A47853">
      <w:pPr>
        <w:pStyle w:val="ConsPlusNormal"/>
        <w:spacing w:before="220"/>
        <w:ind w:firstLine="540"/>
        <w:jc w:val="both"/>
      </w:pPr>
      <w:r>
        <w:lastRenderedPageBreak/>
        <w:t>2) документ, удостоверяющий личность представителя заявителя, обратившегося за предоставлением государственной услуги, (оригинал) один из следующих:</w:t>
      </w:r>
    </w:p>
    <w:p w:rsidR="00A47853" w:rsidRDefault="00A47853">
      <w:pPr>
        <w:pStyle w:val="ConsPlusNormal"/>
        <w:spacing w:before="220"/>
        <w:ind w:firstLine="540"/>
        <w:jc w:val="both"/>
      </w:pPr>
      <w:r>
        <w:t>паспорт гражданина Российской Федерации (для граждан Российской Федерации старше 14 лет, проживающих на территории Российской Федерации);</w:t>
      </w:r>
    </w:p>
    <w:p w:rsidR="00A47853" w:rsidRDefault="00A47853">
      <w:pPr>
        <w:pStyle w:val="ConsPlusNormal"/>
        <w:spacing w:before="220"/>
        <w:ind w:firstLine="540"/>
        <w:jc w:val="both"/>
      </w:pPr>
      <w:r>
        <w:t xml:space="preserve">временное удостоверение личности гражданина Российской Федерации по </w:t>
      </w:r>
      <w:hyperlink r:id="rId25" w:history="1">
        <w:r>
          <w:rPr>
            <w:color w:val="0000FF"/>
          </w:rPr>
          <w:t>форме N 2П</w:t>
        </w:r>
      </w:hyperlink>
      <w:r>
        <w:t xml:space="preserve"> (для граждан, утративших паспорт, а также для граждан, в отношении которых до выдачи паспорта проводится дополнительная проверка);</w:t>
      </w:r>
    </w:p>
    <w:p w:rsidR="00A47853" w:rsidRDefault="00A47853">
      <w:pPr>
        <w:pStyle w:val="ConsPlusNormal"/>
        <w:spacing w:before="220"/>
        <w:ind w:firstLine="540"/>
        <w:jc w:val="both"/>
      </w:pPr>
      <w:r>
        <w:t>удостоверение личности или военный билет военнослужащего;</w:t>
      </w:r>
    </w:p>
    <w:p w:rsidR="00A47853" w:rsidRDefault="00A47853">
      <w:pPr>
        <w:pStyle w:val="ConsPlusNormal"/>
        <w:spacing w:before="220"/>
        <w:ind w:firstLine="540"/>
        <w:jc w:val="both"/>
      </w:pPr>
      <w:r>
        <w:t>удостоверение личности моряка;</w:t>
      </w:r>
    </w:p>
    <w:p w:rsidR="00A47853" w:rsidRDefault="00A47853">
      <w:pPr>
        <w:pStyle w:val="ConsPlusNormal"/>
        <w:spacing w:before="220"/>
        <w:ind w:firstLine="540"/>
        <w:jc w:val="both"/>
      </w:pPr>
      <w:r>
        <w:t>3) документ, удостоверяющий полномочия представителя заявителя (оригинал);</w:t>
      </w:r>
    </w:p>
    <w:p w:rsidR="00A47853" w:rsidRDefault="00A47853">
      <w:pPr>
        <w:pStyle w:val="ConsPlusNormal"/>
        <w:spacing w:before="220"/>
        <w:ind w:firstLine="540"/>
        <w:jc w:val="both"/>
      </w:pPr>
      <w:r>
        <w:t>4) Устав образовательной организации (копия);</w:t>
      </w:r>
    </w:p>
    <w:p w:rsidR="00A47853" w:rsidRDefault="00A47853">
      <w:pPr>
        <w:pStyle w:val="ConsPlusNormal"/>
        <w:spacing w:before="220"/>
        <w:ind w:firstLine="540"/>
        <w:jc w:val="both"/>
      </w:pPr>
      <w:r>
        <w:t xml:space="preserve">5) общие </w:t>
      </w:r>
      <w:hyperlink w:anchor="P453" w:history="1">
        <w:r>
          <w:rPr>
            <w:color w:val="0000FF"/>
          </w:rPr>
          <w:t>сведения</w:t>
        </w:r>
      </w:hyperlink>
      <w:r>
        <w:t xml:space="preserve"> об образовательной организации (приложение N 3 к настоящему административному регламенту);</w:t>
      </w:r>
    </w:p>
    <w:p w:rsidR="00A47853" w:rsidRDefault="00A47853">
      <w:pPr>
        <w:pStyle w:val="ConsPlusNormal"/>
        <w:spacing w:before="220"/>
        <w:ind w:firstLine="540"/>
        <w:jc w:val="both"/>
      </w:pPr>
      <w:r>
        <w:t xml:space="preserve">6) </w:t>
      </w:r>
      <w:hyperlink w:anchor="P535" w:history="1">
        <w:r>
          <w:rPr>
            <w:color w:val="0000FF"/>
          </w:rPr>
          <w:t>сведения</w:t>
        </w:r>
      </w:hyperlink>
      <w:r>
        <w:t xml:space="preserve"> о педагогических кадрах и укомплектованности штатов (приложение N 4 к настоящему административному регламенту);</w:t>
      </w:r>
    </w:p>
    <w:p w:rsidR="00A47853" w:rsidRDefault="00A47853">
      <w:pPr>
        <w:pStyle w:val="ConsPlusNormal"/>
        <w:spacing w:before="220"/>
        <w:ind w:firstLine="540"/>
        <w:jc w:val="both"/>
      </w:pPr>
      <w:r>
        <w:t xml:space="preserve">7) </w:t>
      </w:r>
      <w:hyperlink w:anchor="P582" w:history="1">
        <w:r>
          <w:rPr>
            <w:color w:val="0000FF"/>
          </w:rPr>
          <w:t>сведения</w:t>
        </w:r>
      </w:hyperlink>
      <w:r>
        <w:t xml:space="preserve"> о материально-технической базе и оснащенности образовательного процесса (приложение N 5 к настоящему административному регламенту);</w:t>
      </w:r>
    </w:p>
    <w:p w:rsidR="00A47853" w:rsidRDefault="00A47853">
      <w:pPr>
        <w:pStyle w:val="ConsPlusNormal"/>
        <w:spacing w:before="220"/>
        <w:ind w:firstLine="540"/>
        <w:jc w:val="both"/>
      </w:pPr>
      <w:r>
        <w:t xml:space="preserve">8) </w:t>
      </w:r>
      <w:hyperlink w:anchor="P632" w:history="1">
        <w:r>
          <w:rPr>
            <w:color w:val="0000FF"/>
          </w:rPr>
          <w:t>сведения</w:t>
        </w:r>
      </w:hyperlink>
      <w:r>
        <w:t xml:space="preserve"> об обеспечении образовательного процесса учебной литературой (приложение N 6 к настоящему административному регламенту);</w:t>
      </w:r>
    </w:p>
    <w:p w:rsidR="00A47853" w:rsidRDefault="00A47853">
      <w:pPr>
        <w:pStyle w:val="ConsPlusNormal"/>
        <w:spacing w:before="220"/>
        <w:ind w:firstLine="540"/>
        <w:jc w:val="both"/>
      </w:pPr>
      <w:r>
        <w:t xml:space="preserve">9) </w:t>
      </w:r>
      <w:hyperlink w:anchor="P673" w:history="1">
        <w:r>
          <w:rPr>
            <w:color w:val="0000FF"/>
          </w:rPr>
          <w:t>данные</w:t>
        </w:r>
      </w:hyperlink>
      <w:r>
        <w:t xml:space="preserve"> по аттестации обучающихся, выпуску и трудоустройству молодых рабочих (приложение N 7 к настоящему административному регламенту) - в случае обследования образовательных организаций на предмет их дальнейшей аттестации и аккредитации;</w:t>
      </w:r>
    </w:p>
    <w:p w:rsidR="00A47853" w:rsidRDefault="00A47853">
      <w:pPr>
        <w:pStyle w:val="ConsPlusNormal"/>
        <w:spacing w:before="220"/>
        <w:ind w:firstLine="540"/>
        <w:jc w:val="both"/>
      </w:pPr>
      <w:r>
        <w:t xml:space="preserve">10) </w:t>
      </w:r>
      <w:hyperlink w:anchor="P762" w:history="1">
        <w:r>
          <w:rPr>
            <w:color w:val="0000FF"/>
          </w:rPr>
          <w:t>данные</w:t>
        </w:r>
      </w:hyperlink>
      <w:r>
        <w:t xml:space="preserve"> о качественном и количественном составе руководящих и инженерно-педагогических кадров (приложение N 8 к настоящему административному регламенту) - в случае обследования образовательных организаций на предмет их дальнейшей аттестации и аккредитации;</w:t>
      </w:r>
    </w:p>
    <w:p w:rsidR="00A47853" w:rsidRDefault="00A47853">
      <w:pPr>
        <w:pStyle w:val="ConsPlusNormal"/>
        <w:spacing w:before="220"/>
        <w:ind w:firstLine="540"/>
        <w:jc w:val="both"/>
      </w:pPr>
      <w:r>
        <w:t xml:space="preserve">11) </w:t>
      </w:r>
      <w:hyperlink w:anchor="P819" w:history="1">
        <w:r>
          <w:rPr>
            <w:color w:val="0000FF"/>
          </w:rPr>
          <w:t>сведения</w:t>
        </w:r>
      </w:hyperlink>
      <w:r>
        <w:t xml:space="preserve"> об учебно-материальной базе для теоретического обучения (приложение N 9 к настоящему административному регламенту) - в случае обследования образовательных организаций на предмет их дальнейшей аттестации и аккредитации;</w:t>
      </w:r>
    </w:p>
    <w:p w:rsidR="00A47853" w:rsidRDefault="00A47853">
      <w:pPr>
        <w:pStyle w:val="ConsPlusNormal"/>
        <w:spacing w:before="220"/>
        <w:ind w:firstLine="540"/>
        <w:jc w:val="both"/>
      </w:pPr>
      <w:r>
        <w:t xml:space="preserve">12) </w:t>
      </w:r>
      <w:hyperlink w:anchor="P856" w:history="1">
        <w:r>
          <w:rPr>
            <w:color w:val="0000FF"/>
          </w:rPr>
          <w:t>сведения</w:t>
        </w:r>
      </w:hyperlink>
      <w:r>
        <w:t xml:space="preserve"> об учебно-материальной базе для производственного обучения (приложение N 10 к настоящему административному регламенту) - в случае обследования образовательных организаций на предмет их дальнейшей аттестации и аккредитации;</w:t>
      </w:r>
    </w:p>
    <w:p w:rsidR="00A47853" w:rsidRDefault="00A47853">
      <w:pPr>
        <w:pStyle w:val="ConsPlusNormal"/>
        <w:spacing w:before="220"/>
        <w:ind w:firstLine="540"/>
        <w:jc w:val="both"/>
      </w:pPr>
      <w:r>
        <w:t>13) учебные планы и программы подготовки водителей внедорожных мотосредств, трактористов и машинистов самоходных машин.</w:t>
      </w:r>
    </w:p>
    <w:p w:rsidR="00A47853" w:rsidRDefault="00A47853">
      <w:pPr>
        <w:pStyle w:val="ConsPlusNormal"/>
        <w:spacing w:before="220"/>
        <w:ind w:firstLine="540"/>
        <w:jc w:val="both"/>
      </w:pPr>
      <w:r>
        <w:t>12.1.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w:t>
      </w:r>
    </w:p>
    <w:p w:rsidR="00A47853" w:rsidRDefault="00A47853">
      <w:pPr>
        <w:pStyle w:val="ConsPlusNormal"/>
        <w:spacing w:before="220"/>
        <w:ind w:firstLine="540"/>
        <w:jc w:val="both"/>
      </w:pPr>
      <w:r>
        <w:t>1) документ об уплате государственной пошлины (квитанция, платежное поручение).</w:t>
      </w:r>
    </w:p>
    <w:p w:rsidR="00A47853" w:rsidRDefault="00A47853">
      <w:pPr>
        <w:pStyle w:val="ConsPlusNormal"/>
        <w:spacing w:before="220"/>
        <w:ind w:firstLine="540"/>
        <w:jc w:val="both"/>
      </w:pPr>
      <w:r>
        <w:t xml:space="preserve">Сведения, содержащиеся в документах, указанных в настоящем пункте, запрашиваются </w:t>
      </w:r>
      <w:r>
        <w:lastRenderedPageBreak/>
        <w:t>Департаментом самостоятельно посредством межведомственного информационного взаимодействия.</w:t>
      </w:r>
    </w:p>
    <w:p w:rsidR="00A47853" w:rsidRDefault="00A47853">
      <w:pPr>
        <w:pStyle w:val="ConsPlusNormal"/>
        <w:spacing w:before="220"/>
        <w:ind w:firstLine="540"/>
        <w:jc w:val="both"/>
      </w:pPr>
      <w:r>
        <w:t>Заявитель (представитель заявителя) вправе по своему желанию представить в территориальный орган Департамента документы, указанные в настоящем пункте, имеющиеся в распоряжении государственных органов.</w:t>
      </w:r>
    </w:p>
    <w:p w:rsidR="00A47853" w:rsidRDefault="00A47853">
      <w:pPr>
        <w:pStyle w:val="ConsPlusNormal"/>
        <w:spacing w:before="220"/>
        <w:ind w:firstLine="540"/>
        <w:jc w:val="both"/>
      </w:pPr>
      <w:r>
        <w:t>13. Запрещается требовать от заявителя:</w:t>
      </w:r>
    </w:p>
    <w:p w:rsidR="00A47853" w:rsidRDefault="00A47853">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 исключением получения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N 301-а "Об утверждении Перечня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подлежащих включению в реестр государственных услуг Костромской области и предоставлению в электронном виде, и определении размера платы за их оказание" (далее - Перечень необходимых и обязательных услуг);</w:t>
      </w:r>
    </w:p>
    <w:p w:rsidR="00A47853" w:rsidRDefault="00A47853">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47853" w:rsidRDefault="00A47853">
      <w:pPr>
        <w:pStyle w:val="ConsPlusNormal"/>
        <w:spacing w:before="220"/>
        <w:ind w:firstLine="540"/>
        <w:jc w:val="both"/>
      </w:pPr>
      <w: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A47853" w:rsidRDefault="00A4785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47853" w:rsidRDefault="00A47853">
      <w:pPr>
        <w:pStyle w:val="ConsPlusNormal"/>
        <w:spacing w:before="220"/>
        <w:ind w:firstLine="540"/>
        <w:jc w:val="both"/>
      </w:pPr>
      <w:bookmarkStart w:id="2" w:name="P142"/>
      <w:bookmarkEnd w:id="2"/>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47853" w:rsidRDefault="00A47853">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47853" w:rsidRDefault="00A4785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47853" w:rsidRDefault="00A47853">
      <w:pPr>
        <w:pStyle w:val="ConsPlusNormal"/>
        <w:spacing w:before="220"/>
        <w:ind w:firstLine="540"/>
        <w:jc w:val="both"/>
      </w:pPr>
      <w:bookmarkStart w:id="3" w:name="P145"/>
      <w:bookmarkEnd w:id="3"/>
      <w:r>
        <w:lastRenderedPageBreak/>
        <w:t>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Департамента при первоначальном отказе в приеме документов, необходимых для предоставления государственной услуги, уведомляется заявитель (представитель заявителя), а также приносятся извинения за доставленные неудобства.</w:t>
      </w:r>
    </w:p>
    <w:p w:rsidR="00A47853" w:rsidRDefault="00A47853">
      <w:pPr>
        <w:pStyle w:val="ConsPlusNormal"/>
        <w:spacing w:before="220"/>
        <w:ind w:firstLine="540"/>
        <w:jc w:val="both"/>
      </w:pPr>
      <w:bookmarkStart w:id="4" w:name="P146"/>
      <w:bookmarkEnd w:id="4"/>
      <w:r>
        <w:t>14. Документы, представляемые представителем заявителя, должны соответствовать следующим требованиям:</w:t>
      </w:r>
    </w:p>
    <w:p w:rsidR="00A47853" w:rsidRDefault="00A47853">
      <w:pPr>
        <w:pStyle w:val="ConsPlusNormal"/>
        <w:spacing w:before="220"/>
        <w:ind w:firstLine="540"/>
        <w:jc w:val="both"/>
      </w:pPr>
      <w:r>
        <w:t>тексты документов должны быть написаны разборчиво;</w:t>
      </w:r>
    </w:p>
    <w:p w:rsidR="00A47853" w:rsidRDefault="00A47853">
      <w:pPr>
        <w:pStyle w:val="ConsPlusNormal"/>
        <w:spacing w:before="220"/>
        <w:ind w:firstLine="540"/>
        <w:jc w:val="both"/>
      </w:pPr>
      <w:r>
        <w:t>фамилия, имя и отчество (при наличии) заявителя, его адрес места жительства, телефон (если есть) должны быть написаны полностью;</w:t>
      </w:r>
    </w:p>
    <w:p w:rsidR="00A47853" w:rsidRDefault="00A47853">
      <w:pPr>
        <w:pStyle w:val="ConsPlusNormal"/>
        <w:spacing w:before="220"/>
        <w:ind w:firstLine="540"/>
        <w:jc w:val="both"/>
      </w:pPr>
      <w:r>
        <w:t>документы не должны содержать подчисток, приписок, зачеркнутых слов и иных неоговоренных исправлений;</w:t>
      </w:r>
    </w:p>
    <w:p w:rsidR="00A47853" w:rsidRDefault="00A47853">
      <w:pPr>
        <w:pStyle w:val="ConsPlusNormal"/>
        <w:spacing w:before="220"/>
        <w:ind w:firstLine="540"/>
        <w:jc w:val="both"/>
      </w:pPr>
      <w:r>
        <w:t>документы не должны быть исполнены карандашом;</w:t>
      </w:r>
    </w:p>
    <w:p w:rsidR="00A47853" w:rsidRDefault="00A47853">
      <w:pPr>
        <w:pStyle w:val="ConsPlusNormal"/>
        <w:spacing w:before="220"/>
        <w:ind w:firstLine="540"/>
        <w:jc w:val="both"/>
      </w:pPr>
      <w:r>
        <w:t>документы не должны иметь серьезных повреждений, наличие которых допускает неоднозначность их толкования.</w:t>
      </w:r>
    </w:p>
    <w:p w:rsidR="00A47853" w:rsidRDefault="00A47853">
      <w:pPr>
        <w:pStyle w:val="ConsPlusNormal"/>
        <w:spacing w:before="220"/>
        <w:ind w:firstLine="540"/>
        <w:jc w:val="both"/>
      </w:pPr>
      <w:r>
        <w:t>Документы, необходимые для получения государственной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удостоверенных (в случаях, прямо предусмотренных законодательством Российской Федерации).</w:t>
      </w:r>
    </w:p>
    <w:p w:rsidR="00A47853" w:rsidRDefault="00A47853">
      <w:pPr>
        <w:pStyle w:val="ConsPlusNormal"/>
        <w:spacing w:before="220"/>
        <w:ind w:firstLine="540"/>
        <w:jc w:val="both"/>
      </w:pPr>
      <w:r>
        <w:t>Копии представленных документов заверяются специалистом ИОГВ на основании представленного подлинника этого документа.</w:t>
      </w:r>
    </w:p>
    <w:p w:rsidR="00A47853" w:rsidRDefault="00A47853">
      <w:pPr>
        <w:pStyle w:val="ConsPlusNormal"/>
        <w:spacing w:before="220"/>
        <w:ind w:firstLine="540"/>
        <w:jc w:val="both"/>
      </w:pPr>
      <w:r>
        <w:t>15. Услуги, которые являются необходимыми и обязательными для предоставления Департаментом государственной услуги и предоставляются организациями, участвующими в предоставлении государственной услуги, отсутствуют.</w:t>
      </w:r>
    </w:p>
    <w:p w:rsidR="00A47853" w:rsidRDefault="00A47853">
      <w:pPr>
        <w:pStyle w:val="ConsPlusNormal"/>
        <w:spacing w:before="220"/>
        <w:ind w:firstLine="540"/>
        <w:jc w:val="both"/>
      </w:pPr>
      <w:r>
        <w:t>16. Основания для отказа в приеме документов нормативными правовыми актами, регулирующими предоставление государственной услуги, не предусмотрены.</w:t>
      </w:r>
    </w:p>
    <w:p w:rsidR="00A47853" w:rsidRDefault="00A47853">
      <w:pPr>
        <w:pStyle w:val="ConsPlusNormal"/>
        <w:spacing w:before="220"/>
        <w:ind w:firstLine="540"/>
        <w:jc w:val="both"/>
      </w:pPr>
      <w:bookmarkStart w:id="5" w:name="P156"/>
      <w:bookmarkEnd w:id="5"/>
      <w:r>
        <w:t>17. Основанием для отказа в предоставлении государственной услуги является:</w:t>
      </w:r>
    </w:p>
    <w:p w:rsidR="00A47853" w:rsidRDefault="00A47853">
      <w:pPr>
        <w:pStyle w:val="ConsPlusNormal"/>
        <w:spacing w:before="220"/>
        <w:ind w:firstLine="540"/>
        <w:jc w:val="both"/>
      </w:pPr>
      <w:r>
        <w:t>1) установлена неподведомственность обращения;</w:t>
      </w:r>
    </w:p>
    <w:p w:rsidR="00A47853" w:rsidRDefault="00A47853">
      <w:pPr>
        <w:pStyle w:val="ConsPlusNormal"/>
        <w:spacing w:before="220"/>
        <w:ind w:firstLine="540"/>
        <w:jc w:val="both"/>
      </w:pPr>
      <w:r>
        <w:t>2) запрос подан лицом, не имеющим полномочий на представление заявителя;</w:t>
      </w:r>
    </w:p>
    <w:p w:rsidR="00A47853" w:rsidRDefault="00A47853">
      <w:pPr>
        <w:pStyle w:val="ConsPlusNormal"/>
        <w:spacing w:before="220"/>
        <w:ind w:firstLine="540"/>
        <w:jc w:val="both"/>
      </w:pPr>
      <w:r>
        <w:t xml:space="preserve">3) представлен неполный комплект документов, указанных в </w:t>
      </w:r>
      <w:hyperlink w:anchor="P115" w:history="1">
        <w:r>
          <w:rPr>
            <w:color w:val="0000FF"/>
          </w:rPr>
          <w:t>пункте 12</w:t>
        </w:r>
      </w:hyperlink>
      <w:r>
        <w:t xml:space="preserve"> настоящего административного регламента;</w:t>
      </w:r>
    </w:p>
    <w:p w:rsidR="00A47853" w:rsidRDefault="00A47853">
      <w:pPr>
        <w:pStyle w:val="ConsPlusNormal"/>
        <w:spacing w:before="220"/>
        <w:ind w:firstLine="540"/>
        <w:jc w:val="both"/>
      </w:pPr>
      <w:r>
        <w:t>4) в представленных представителем заявителя документах содержатся противоречивые сведения;</w:t>
      </w:r>
    </w:p>
    <w:p w:rsidR="00A47853" w:rsidRDefault="00A47853">
      <w:pPr>
        <w:pStyle w:val="ConsPlusNormal"/>
        <w:spacing w:before="220"/>
        <w:ind w:firstLine="540"/>
        <w:jc w:val="both"/>
      </w:pPr>
      <w:r>
        <w:t xml:space="preserve">5) представленные представителем заявителя документы не соответствуют требованиям, установленным </w:t>
      </w:r>
      <w:hyperlink w:anchor="P146" w:history="1">
        <w:r>
          <w:rPr>
            <w:color w:val="0000FF"/>
          </w:rPr>
          <w:t>пунктом 14</w:t>
        </w:r>
      </w:hyperlink>
      <w:r>
        <w:t xml:space="preserve"> настоящего административного регламента;</w:t>
      </w:r>
    </w:p>
    <w:p w:rsidR="00A47853" w:rsidRDefault="00A47853">
      <w:pPr>
        <w:pStyle w:val="ConsPlusNormal"/>
        <w:spacing w:before="220"/>
        <w:ind w:firstLine="540"/>
        <w:jc w:val="both"/>
      </w:pPr>
      <w:r>
        <w:t xml:space="preserve">6) получение информации от участников межведомственного взаимодействия при предоставлении государственной услуги об отсутствии в их распоряжении запрошенных </w:t>
      </w:r>
      <w:r>
        <w:lastRenderedPageBreak/>
        <w:t>документов (сведений).</w:t>
      </w:r>
    </w:p>
    <w:p w:rsidR="00A47853" w:rsidRDefault="00A47853">
      <w:pPr>
        <w:pStyle w:val="ConsPlusNormal"/>
        <w:spacing w:before="220"/>
        <w:ind w:firstLine="540"/>
        <w:jc w:val="both"/>
      </w:pPr>
      <w:r>
        <w:t xml:space="preserve">18. За оказание государственной услуги взимается государственная пошлина в размере, установленном </w:t>
      </w:r>
      <w:hyperlink r:id="rId27" w:history="1">
        <w:r>
          <w:rPr>
            <w:color w:val="0000FF"/>
          </w:rPr>
          <w:t>подпунктом 47 пункта 1 статьи 333.33</w:t>
        </w:r>
      </w:hyperlink>
      <w:r>
        <w:t xml:space="preserve"> Налогового кодекса Российской Федерации.</w:t>
      </w:r>
    </w:p>
    <w:p w:rsidR="00A47853" w:rsidRDefault="00A47853">
      <w:pPr>
        <w:pStyle w:val="ConsPlusNormal"/>
        <w:spacing w:before="220"/>
        <w:ind w:firstLine="540"/>
        <w:jc w:val="both"/>
      </w:pPr>
      <w:r>
        <w:t>19. Максимальный срок ожидания в очереди при подаче заявления о предоставлении государственной услуги составляет 15 минут.</w:t>
      </w:r>
    </w:p>
    <w:p w:rsidR="00A47853" w:rsidRDefault="00A47853">
      <w:pPr>
        <w:pStyle w:val="ConsPlusNormal"/>
        <w:spacing w:before="220"/>
        <w:ind w:firstLine="540"/>
        <w:jc w:val="both"/>
      </w:pPr>
      <w:r>
        <w:t>20. Максимальный срок ожидания в очереди при получении результата предоставления государственной услуги составляет 15 минут.</w:t>
      </w:r>
    </w:p>
    <w:p w:rsidR="00A47853" w:rsidRDefault="00A47853">
      <w:pPr>
        <w:pStyle w:val="ConsPlusNormal"/>
        <w:spacing w:before="220"/>
        <w:ind w:firstLine="540"/>
        <w:jc w:val="both"/>
      </w:pPr>
      <w:r>
        <w:t>21. Срок регистрации заявления заявителя о предоставлении государственной услуги составляет 10 минут с момента его поступления в Департамент.</w:t>
      </w:r>
    </w:p>
    <w:p w:rsidR="00A47853" w:rsidRDefault="00A47853">
      <w:pPr>
        <w:pStyle w:val="ConsPlusNormal"/>
        <w:spacing w:before="220"/>
        <w:ind w:firstLine="540"/>
        <w:jc w:val="both"/>
      </w:pPr>
      <w:r>
        <w:t>22. Заявителям предоставляется возможность для предварительной записи на предоставление документов для получения государственной услуги и (или) для получения результата государственной услуги. Предварительная запись может осуществляться заявителем при личном обращении, по справочным телефонам.</w:t>
      </w:r>
    </w:p>
    <w:p w:rsidR="00A47853" w:rsidRDefault="00A47853">
      <w:pPr>
        <w:pStyle w:val="ConsPlusNormal"/>
        <w:spacing w:before="220"/>
        <w:ind w:firstLine="540"/>
        <w:jc w:val="both"/>
      </w:pPr>
      <w:r>
        <w:t>При предварительной записи заявитель (представитель заявителя)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государственной услуги и номер кабинета приема документов, в который следует обратиться, а также дата и время получения результата государственной услуги и номер кабинета выдачи результата государственной услуги, в который следует обратиться.</w:t>
      </w:r>
    </w:p>
    <w:p w:rsidR="00A47853" w:rsidRDefault="00A47853">
      <w:pPr>
        <w:pStyle w:val="ConsPlusNormal"/>
        <w:spacing w:before="220"/>
        <w:ind w:firstLine="540"/>
        <w:jc w:val="both"/>
      </w:pPr>
      <w:r>
        <w:t>23. Помещения, в которых предоставляется государственная услуга, соответствуют следующим требованиям:</w:t>
      </w:r>
    </w:p>
    <w:p w:rsidR="00A47853" w:rsidRDefault="00A47853">
      <w:pPr>
        <w:pStyle w:val="ConsPlusNormal"/>
        <w:spacing w:before="220"/>
        <w:ind w:firstLine="540"/>
        <w:jc w:val="both"/>
      </w:pPr>
      <w:r>
        <w:t>1) здание, в котором непосредственно предоставляется государственная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A47853" w:rsidRDefault="00A47853">
      <w:pPr>
        <w:pStyle w:val="ConsPlusNormal"/>
        <w:spacing w:before="220"/>
        <w:ind w:firstLine="540"/>
        <w:jc w:val="both"/>
      </w:pPr>
      <w:r>
        <w:t>2) на территории, прилегающей к месторасположению территориального органа Департамента,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A47853" w:rsidRDefault="00A47853">
      <w:pPr>
        <w:pStyle w:val="ConsPlusNormal"/>
        <w:spacing w:before="220"/>
        <w:ind w:firstLine="540"/>
        <w:jc w:val="both"/>
      </w:pPr>
      <w:r>
        <w:t>3) центральный вход в здание оборудован информационной табличкой (вывеской), содержащей информацию о наименовании и графике работы территориального органа Департамента;</w:t>
      </w:r>
    </w:p>
    <w:p w:rsidR="00A47853" w:rsidRDefault="00A47853">
      <w:pPr>
        <w:pStyle w:val="ConsPlusNormal"/>
        <w:spacing w:before="220"/>
        <w:ind w:firstLine="540"/>
        <w:jc w:val="both"/>
      </w:pPr>
      <w:r>
        <w:t>4) в целях создания условий доступности зданий, помещений, в которых предоставляется государственная услуга, и условий доступности государственной услуги инвалидам обеспечиваются:</w:t>
      </w:r>
    </w:p>
    <w:p w:rsidR="00A47853" w:rsidRDefault="00A47853">
      <w:pPr>
        <w:pStyle w:val="ConsPlusNormal"/>
        <w:spacing w:before="220"/>
        <w:ind w:firstLine="540"/>
        <w:jc w:val="both"/>
      </w:pPr>
      <w:r>
        <w:lastRenderedPageBreak/>
        <w:t>- условия для беспрепятственного доступа к зданиям</w:t>
      </w:r>
      <w:hyperlink w:anchor="P176" w:history="1">
        <w:r>
          <w:rPr>
            <w:color w:val="0000FF"/>
          </w:rPr>
          <w:t>&lt;1&gt;</w:t>
        </w:r>
      </w:hyperlink>
      <w:r>
        <w:t>, а также для беспрепятственного пользования средствами связи и информации;</w:t>
      </w:r>
    </w:p>
    <w:p w:rsidR="00A47853" w:rsidRDefault="00A47853">
      <w:pPr>
        <w:pStyle w:val="ConsPlusNormal"/>
        <w:spacing w:before="220"/>
        <w:ind w:firstLine="540"/>
        <w:jc w:val="both"/>
      </w:pPr>
      <w:r>
        <w:t>--------------------------------</w:t>
      </w:r>
    </w:p>
    <w:p w:rsidR="00A47853" w:rsidRDefault="00A47853">
      <w:pPr>
        <w:pStyle w:val="ConsPlusNormal"/>
        <w:spacing w:before="220"/>
        <w:ind w:firstLine="540"/>
        <w:jc w:val="both"/>
      </w:pPr>
      <w:bookmarkStart w:id="6" w:name="P176"/>
      <w:bookmarkEnd w:id="6"/>
      <w:r>
        <w:t>&lt;1&gt; Применяются исключительно ко вновь вводимым в эксплуатацию или прошедшим реконструкцию, модернизацию зданиям.</w:t>
      </w:r>
    </w:p>
    <w:p w:rsidR="00A47853" w:rsidRDefault="00A47853">
      <w:pPr>
        <w:pStyle w:val="ConsPlusNormal"/>
        <w:jc w:val="both"/>
      </w:pPr>
    </w:p>
    <w:p w:rsidR="00A47853" w:rsidRDefault="00A47853">
      <w:pPr>
        <w:pStyle w:val="ConsPlusNormal"/>
        <w:ind w:firstLine="540"/>
        <w:jc w:val="both"/>
      </w:pPr>
      <w: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A47853" w:rsidRDefault="00A4785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A47853" w:rsidRDefault="00A4785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47853" w:rsidRDefault="00A4785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7853" w:rsidRDefault="00A47853">
      <w:pPr>
        <w:pStyle w:val="ConsPlusNormal"/>
        <w:spacing w:before="220"/>
        <w:ind w:firstLine="540"/>
        <w:jc w:val="both"/>
      </w:pPr>
      <w:r>
        <w:t>-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7853" w:rsidRDefault="00A47853">
      <w:pPr>
        <w:pStyle w:val="ConsPlusNormal"/>
        <w:spacing w:before="220"/>
        <w:ind w:firstLine="540"/>
        <w:jc w:val="both"/>
      </w:pPr>
      <w:r>
        <w:t>- оказание помощи инвалидам в преодолении барьеров, мешающих получению ими услуг наравне с другими лицами.</w:t>
      </w:r>
    </w:p>
    <w:p w:rsidR="00A47853" w:rsidRDefault="00A47853">
      <w:pPr>
        <w:pStyle w:val="ConsPlusNormal"/>
        <w:spacing w:before="220"/>
        <w:ind w:firstLine="540"/>
        <w:jc w:val="both"/>
      </w:pPr>
      <w: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rsidR="00A47853" w:rsidRDefault="00A47853">
      <w:pPr>
        <w:pStyle w:val="ConsPlusNormal"/>
        <w:spacing w:before="220"/>
        <w:ind w:firstLine="540"/>
        <w:jc w:val="both"/>
      </w:pPr>
      <w: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A47853" w:rsidRDefault="00A47853">
      <w:pPr>
        <w:pStyle w:val="ConsPlusNormal"/>
        <w:spacing w:before="220"/>
        <w:ind w:firstLine="540"/>
        <w:jc w:val="both"/>
      </w:pPr>
      <w:r>
        <w:t>6) помещения приема граждан оборудованы информационными табличками с указанием:</w:t>
      </w:r>
    </w:p>
    <w:p w:rsidR="00A47853" w:rsidRDefault="00A47853">
      <w:pPr>
        <w:pStyle w:val="ConsPlusNormal"/>
        <w:spacing w:before="220"/>
        <w:ind w:firstLine="540"/>
        <w:jc w:val="both"/>
      </w:pPr>
      <w:r>
        <w:t>наименования территориального органа Департамента;</w:t>
      </w:r>
    </w:p>
    <w:p w:rsidR="00A47853" w:rsidRDefault="00A47853">
      <w:pPr>
        <w:pStyle w:val="ConsPlusNormal"/>
        <w:spacing w:before="220"/>
        <w:ind w:firstLine="540"/>
        <w:jc w:val="both"/>
      </w:pPr>
      <w:r>
        <w:t>номера помещения;</w:t>
      </w:r>
    </w:p>
    <w:p w:rsidR="00A47853" w:rsidRDefault="00A47853">
      <w:pPr>
        <w:pStyle w:val="ConsPlusNormal"/>
        <w:spacing w:before="220"/>
        <w:ind w:firstLine="540"/>
        <w:jc w:val="both"/>
      </w:pPr>
      <w:r>
        <w:t>фамилии, имени, отчества и должности специалиста;</w:t>
      </w:r>
    </w:p>
    <w:p w:rsidR="00A47853" w:rsidRDefault="00A47853">
      <w:pPr>
        <w:pStyle w:val="ConsPlusNormal"/>
        <w:spacing w:before="220"/>
        <w:ind w:firstLine="540"/>
        <w:jc w:val="both"/>
      </w:pPr>
      <w:r>
        <w:t>технического перерыва;</w:t>
      </w:r>
    </w:p>
    <w:p w:rsidR="00A47853" w:rsidRDefault="00A47853">
      <w:pPr>
        <w:pStyle w:val="ConsPlusNormal"/>
        <w:spacing w:before="220"/>
        <w:ind w:firstLine="540"/>
        <w:jc w:val="both"/>
      </w:pPr>
      <w: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A47853" w:rsidRDefault="00A47853">
      <w:pPr>
        <w:pStyle w:val="ConsPlusNormal"/>
        <w:spacing w:before="220"/>
        <w:ind w:firstLine="540"/>
        <w:jc w:val="both"/>
      </w:pPr>
      <w:r>
        <w:t xml:space="preserve">8) помещения соответствуют установленным санитарно-эпидемиологическим правилам и </w:t>
      </w:r>
      <w:r>
        <w:lastRenderedPageBreak/>
        <w:t>оборудованы средствами пожаротушения и оповещения о возникновении чрезвычайной ситуации;</w:t>
      </w:r>
    </w:p>
    <w:p w:rsidR="00A47853" w:rsidRDefault="00A47853">
      <w:pPr>
        <w:pStyle w:val="ConsPlusNormal"/>
        <w:spacing w:before="220"/>
        <w:ind w:firstLine="540"/>
        <w:jc w:val="both"/>
      </w:pPr>
      <w: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A47853" w:rsidRDefault="00A47853">
      <w:pPr>
        <w:pStyle w:val="ConsPlusNormal"/>
        <w:spacing w:before="220"/>
        <w:ind w:firstLine="540"/>
        <w:jc w:val="both"/>
      </w:pPr>
      <w:r>
        <w:t>10) на информационных стендах размещается следующая информация:</w:t>
      </w:r>
    </w:p>
    <w:p w:rsidR="00A47853" w:rsidRDefault="00A47853">
      <w:pPr>
        <w:pStyle w:val="ConsPlusNormal"/>
        <w:spacing w:before="220"/>
        <w:ind w:firstLine="540"/>
        <w:jc w:val="both"/>
      </w:pPr>
      <w:r>
        <w:t>справочная информация;</w:t>
      </w:r>
    </w:p>
    <w:p w:rsidR="00A47853" w:rsidRDefault="00A47853">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w:t>
      </w:r>
    </w:p>
    <w:p w:rsidR="00A47853" w:rsidRDefault="00A47853">
      <w:pPr>
        <w:pStyle w:val="ConsPlusNormal"/>
        <w:spacing w:before="220"/>
        <w:ind w:firstLine="540"/>
        <w:jc w:val="both"/>
      </w:pPr>
      <w:r>
        <w:t>24. Показатели доступности и качества предоставления государственной услуги:</w:t>
      </w:r>
    </w:p>
    <w:p w:rsidR="00A47853" w:rsidRDefault="00A47853">
      <w:pPr>
        <w:pStyle w:val="ConsPlusNormal"/>
        <w:spacing w:before="220"/>
        <w:ind w:firstLine="540"/>
        <w:jc w:val="both"/>
      </w:pPr>
      <w:r>
        <w:t>1) количество необходимых и достаточных для получения государственной услуги посещений заявителем Департамента, предоставляющего государственную услугу, не должно превышать 2 раз;</w:t>
      </w:r>
    </w:p>
    <w:p w:rsidR="00A47853" w:rsidRDefault="00A47853">
      <w:pPr>
        <w:pStyle w:val="ConsPlusNormal"/>
        <w:spacing w:before="220"/>
        <w:ind w:firstLine="540"/>
        <w:jc w:val="both"/>
      </w:pPr>
      <w:r>
        <w:t>2) время общения с должностными лицами при предоставлении государственной услуги не должно превышать двух рабочих дней;</w:t>
      </w:r>
    </w:p>
    <w:p w:rsidR="00A47853" w:rsidRDefault="00A47853">
      <w:pPr>
        <w:pStyle w:val="ConsPlusNormal"/>
        <w:spacing w:before="220"/>
        <w:ind w:firstLine="540"/>
        <w:jc w:val="both"/>
      </w:pPr>
      <w:r>
        <w:t>3) заявителю предоставляется информация о ходе предоставления государственной услуги;</w:t>
      </w:r>
    </w:p>
    <w:p w:rsidR="00A47853" w:rsidRDefault="00A47853">
      <w:pPr>
        <w:pStyle w:val="ConsPlusNormal"/>
        <w:spacing w:before="220"/>
        <w:ind w:firstLine="540"/>
        <w:jc w:val="both"/>
      </w:pPr>
      <w:r>
        <w:t>4) заявителю предоставляется информация о ходе предоставления государственной услуги.</w:t>
      </w:r>
    </w:p>
    <w:p w:rsidR="00A47853" w:rsidRDefault="00A47853">
      <w:pPr>
        <w:pStyle w:val="ConsPlusNormal"/>
        <w:spacing w:before="220"/>
        <w:ind w:firstLine="540"/>
        <w:jc w:val="both"/>
      </w:pPr>
      <w:r>
        <w:t>Для получения сведений о ходе предоставления государственной услуги при личном обращении заявителем указывается (называется) дата и регистрационный номер заявления;</w:t>
      </w:r>
    </w:p>
    <w:p w:rsidR="00A47853" w:rsidRDefault="00A47853">
      <w:pPr>
        <w:pStyle w:val="ConsPlusNormal"/>
        <w:spacing w:before="220"/>
        <w:ind w:firstLine="540"/>
        <w:jc w:val="both"/>
      </w:pPr>
      <w:r>
        <w:t>5) соблюдение срока предоставления государственной услуги;</w:t>
      </w:r>
    </w:p>
    <w:p w:rsidR="00A47853" w:rsidRDefault="00A47853">
      <w:pPr>
        <w:pStyle w:val="ConsPlusNormal"/>
        <w:spacing w:before="220"/>
        <w:ind w:firstLine="540"/>
        <w:jc w:val="both"/>
      </w:pPr>
      <w:r>
        <w:t>6) соблюдение сроков ожидания в очереди при предоставлении государственной услуги;</w:t>
      </w:r>
    </w:p>
    <w:p w:rsidR="00A47853" w:rsidRDefault="00A47853">
      <w:pPr>
        <w:pStyle w:val="ConsPlusNormal"/>
        <w:spacing w:before="220"/>
        <w:ind w:firstLine="540"/>
        <w:jc w:val="both"/>
      </w:pPr>
      <w:r>
        <w:t>7) отсутствие поданных в установленном порядке жалоб на решение или действие (бездействие), принятые или осуществленные при предоставлении государственной услуги.</w:t>
      </w:r>
    </w:p>
    <w:p w:rsidR="00A47853" w:rsidRDefault="00A47853">
      <w:pPr>
        <w:pStyle w:val="ConsPlusNormal"/>
        <w:jc w:val="both"/>
      </w:pPr>
    </w:p>
    <w:p w:rsidR="00A47853" w:rsidRDefault="00A47853">
      <w:pPr>
        <w:pStyle w:val="ConsPlusTitle"/>
        <w:jc w:val="center"/>
        <w:outlineLvl w:val="1"/>
      </w:pPr>
      <w:r>
        <w:t>Раздел 3. АДМИНИСТРАТИВНЫЕ ПРОЦЕДУРЫ</w:t>
      </w:r>
    </w:p>
    <w:p w:rsidR="00A47853" w:rsidRDefault="00A47853">
      <w:pPr>
        <w:pStyle w:val="ConsPlusTitle"/>
        <w:jc w:val="center"/>
      </w:pPr>
      <w:r>
        <w:t>(СОСТАВ, ПОСЛЕДОВАТЕЛЬНОСТЬ И СРОКИ</w:t>
      </w:r>
    </w:p>
    <w:p w:rsidR="00A47853" w:rsidRDefault="00A47853">
      <w:pPr>
        <w:pStyle w:val="ConsPlusTitle"/>
        <w:jc w:val="center"/>
      </w:pPr>
      <w:r>
        <w:t>ВЫПОЛНЕНИЯ АДМИНИСТРАТИВНЫХ ПРОЦЕДУР (ДЕЙСТВИЙ),</w:t>
      </w:r>
    </w:p>
    <w:p w:rsidR="00A47853" w:rsidRDefault="00A47853">
      <w:pPr>
        <w:pStyle w:val="ConsPlusTitle"/>
        <w:jc w:val="center"/>
      </w:pPr>
      <w:r>
        <w:t>ТРЕБОВАНИЯ К ПОРЯДКУ ИХ ВЫПОЛНЕНИЯ)</w:t>
      </w:r>
    </w:p>
    <w:p w:rsidR="00A47853" w:rsidRDefault="00A47853">
      <w:pPr>
        <w:pStyle w:val="ConsPlusNormal"/>
        <w:jc w:val="both"/>
      </w:pPr>
    </w:p>
    <w:p w:rsidR="00A47853" w:rsidRDefault="00A47853">
      <w:pPr>
        <w:pStyle w:val="ConsPlusNormal"/>
        <w:ind w:firstLine="540"/>
        <w:jc w:val="both"/>
      </w:pPr>
      <w:r>
        <w:t>25. Предоставление государственной услуги включает в себя следующие административные процедуры:</w:t>
      </w:r>
    </w:p>
    <w:p w:rsidR="00A47853" w:rsidRDefault="00A47853">
      <w:pPr>
        <w:pStyle w:val="ConsPlusNormal"/>
        <w:spacing w:before="220"/>
        <w:ind w:firstLine="540"/>
        <w:jc w:val="both"/>
      </w:pPr>
      <w:r>
        <w:t>1) прием и регистрация документов;</w:t>
      </w:r>
    </w:p>
    <w:p w:rsidR="00A47853" w:rsidRDefault="00A47853">
      <w:pPr>
        <w:pStyle w:val="ConsPlusNormal"/>
        <w:spacing w:before="220"/>
        <w:ind w:firstLine="540"/>
        <w:jc w:val="both"/>
      </w:pPr>
      <w:r>
        <w:t>2) экспертиза документов, истребование документов, необходимых для предоставления государственной услуги и находящихся в распоряжении других органов и организаций, а также проведение обследования образовательной организации на соответствие требованиям оборудования и оснащенности образовательного процесса;</w:t>
      </w:r>
    </w:p>
    <w:p w:rsidR="00A47853" w:rsidRDefault="00A47853">
      <w:pPr>
        <w:pStyle w:val="ConsPlusNormal"/>
        <w:spacing w:before="220"/>
        <w:ind w:firstLine="540"/>
        <w:jc w:val="both"/>
      </w:pPr>
      <w:r>
        <w:t>3) оформление и выдача документов.</w:t>
      </w:r>
    </w:p>
    <w:p w:rsidR="00A47853" w:rsidRDefault="00A47853">
      <w:pPr>
        <w:pStyle w:val="ConsPlusNormal"/>
        <w:spacing w:before="220"/>
        <w:ind w:firstLine="540"/>
        <w:jc w:val="both"/>
      </w:pPr>
      <w:r>
        <w:t xml:space="preserve">26. Основанием для начала административной процедуры приема и регистрации </w:t>
      </w:r>
      <w:r>
        <w:lastRenderedPageBreak/>
        <w:t xml:space="preserve">документов является обращение заявителя (представителя заявителя) в территориальный орган Департамента по юридическому адресу юридического лица или по месту регистрации индивидуального предпринимателя с заявлением и комплектом документов, указанных в </w:t>
      </w:r>
      <w:hyperlink w:anchor="P115" w:history="1">
        <w:r>
          <w:rPr>
            <w:color w:val="0000FF"/>
          </w:rPr>
          <w:t>пункте 12</w:t>
        </w:r>
      </w:hyperlink>
      <w:r>
        <w:t xml:space="preserve"> настоящего административного регламента, посредством:</w:t>
      </w:r>
    </w:p>
    <w:p w:rsidR="00A47853" w:rsidRDefault="00A47853">
      <w:pPr>
        <w:pStyle w:val="ConsPlusNormal"/>
        <w:spacing w:before="220"/>
        <w:ind w:firstLine="540"/>
        <w:jc w:val="both"/>
      </w:pPr>
      <w:r>
        <w:t>1) личного обращения с заявлением и документами, необходимыми для предоставления государственной услуги;</w:t>
      </w:r>
    </w:p>
    <w:p w:rsidR="00A47853" w:rsidRDefault="00A47853">
      <w:pPr>
        <w:pStyle w:val="ConsPlusNormal"/>
        <w:spacing w:before="220"/>
        <w:ind w:firstLine="540"/>
        <w:jc w:val="both"/>
      </w:pPr>
      <w:r>
        <w:t>2) почтового отправления заявления и документов, необходимых для предоставления государственной услуги.</w:t>
      </w:r>
    </w:p>
    <w:p w:rsidR="00A47853" w:rsidRDefault="00A47853">
      <w:pPr>
        <w:pStyle w:val="ConsPlusNormal"/>
        <w:spacing w:before="220"/>
        <w:ind w:firstLine="540"/>
        <w:jc w:val="both"/>
      </w:pPr>
      <w:r>
        <w:t>27. При поступлении заявления специалист, ответственный за прием и регистрацию документов заявителя:</w:t>
      </w:r>
    </w:p>
    <w:p w:rsidR="00A47853" w:rsidRDefault="00A47853">
      <w:pPr>
        <w:pStyle w:val="ConsPlusNormal"/>
        <w:spacing w:before="220"/>
        <w:ind w:firstLine="540"/>
        <w:jc w:val="both"/>
      </w:pPr>
      <w:r>
        <w:t>1) устанавливает предмет обращения заявителя;</w:t>
      </w:r>
    </w:p>
    <w:p w:rsidR="00A47853" w:rsidRDefault="00A47853">
      <w:pPr>
        <w:pStyle w:val="ConsPlusNormal"/>
        <w:spacing w:before="220"/>
        <w:ind w:firstLine="540"/>
        <w:jc w:val="both"/>
      </w:pPr>
      <w:r>
        <w:t>2) проверяет документ, удостоверяющий личность представителя заявителя, или документ, подтверждающий право на обращение с заявлением;</w:t>
      </w:r>
    </w:p>
    <w:p w:rsidR="00A47853" w:rsidRDefault="00A47853">
      <w:pPr>
        <w:pStyle w:val="ConsPlusNormal"/>
        <w:spacing w:before="220"/>
        <w:ind w:firstLine="540"/>
        <w:jc w:val="both"/>
      </w:pPr>
      <w:r>
        <w:t>3) при отсутствии у заявителя заполненного заявления или неправильном его заполнении помогает заявителю заполнить запрос или заполняет его самостоятельно и представляет на подпись заявителю;</w:t>
      </w:r>
    </w:p>
    <w:p w:rsidR="00A47853" w:rsidRDefault="00A47853">
      <w:pPr>
        <w:pStyle w:val="ConsPlusNormal"/>
        <w:spacing w:before="220"/>
        <w:ind w:firstLine="540"/>
        <w:jc w:val="both"/>
      </w:pPr>
      <w:r>
        <w:t>4) производит копирование документов (если заявителем не предоставлены копии документов, необходимых для предоставления государственной услуги), удостоверяя копии представленных документов на основании их оригиналов (личной подписью, штампом, печатью организации);</w:t>
      </w:r>
    </w:p>
    <w:p w:rsidR="00A47853" w:rsidRDefault="00A47853">
      <w:pPr>
        <w:pStyle w:val="ConsPlusNormal"/>
        <w:spacing w:before="220"/>
        <w:ind w:firstLine="540"/>
        <w:jc w:val="both"/>
      </w:pPr>
      <w:r>
        <w:t xml:space="preserve">5) регистрирует поступление заявления в </w:t>
      </w:r>
      <w:hyperlink w:anchor="P893" w:history="1">
        <w:r>
          <w:rPr>
            <w:color w:val="0000FF"/>
          </w:rPr>
          <w:t>журнале</w:t>
        </w:r>
      </w:hyperlink>
      <w:r>
        <w:t xml:space="preserve"> регистрации заявлений (приложение N 11 к настоящему административному регламенту);</w:t>
      </w:r>
    </w:p>
    <w:p w:rsidR="00A47853" w:rsidRDefault="00A47853">
      <w:pPr>
        <w:pStyle w:val="ConsPlusNormal"/>
        <w:spacing w:before="220"/>
        <w:ind w:firstLine="540"/>
        <w:jc w:val="both"/>
      </w:pPr>
      <w:r>
        <w:t>6) делает отметку на заявлении с указанием даты приема и регистрационного номера, копию зарегистрированного заявления передает представителю заявителя;</w:t>
      </w:r>
    </w:p>
    <w:p w:rsidR="00A47853" w:rsidRDefault="00A47853">
      <w:pPr>
        <w:pStyle w:val="ConsPlusNormal"/>
        <w:spacing w:before="220"/>
        <w:ind w:firstLine="540"/>
        <w:jc w:val="both"/>
      </w:pPr>
      <w:r>
        <w:t>7) в случае поступления полного комплекта документов передает их специалисту, ответственному за экспертизу, истребование документов и проведение обследования образовательной организации на соответствие требованиям оборудования и оснащенности образовательного процесса;</w:t>
      </w:r>
    </w:p>
    <w:p w:rsidR="00A47853" w:rsidRDefault="00A47853">
      <w:pPr>
        <w:pStyle w:val="ConsPlusNormal"/>
        <w:spacing w:before="220"/>
        <w:ind w:firstLine="540"/>
        <w:jc w:val="both"/>
      </w:pPr>
      <w:r>
        <w:t>8) в случае поступления неполного комплекта документов передает их специалисту, ответственному за истребование документов.</w:t>
      </w:r>
    </w:p>
    <w:p w:rsidR="00A47853" w:rsidRDefault="00A47853">
      <w:pPr>
        <w:pStyle w:val="ConsPlusNormal"/>
        <w:spacing w:before="220"/>
        <w:ind w:firstLine="540"/>
        <w:jc w:val="both"/>
      </w:pPr>
      <w:r>
        <w:t>28. Результатом исполнения административной процедуры является прием и регистрация в журнале регистрации заявлений заявления о предоставлении государственной услуги с прилагаемыми к нему документами и передача их специалисту, ответственному за экспертизу, истребование документов и проведение обследования образовательной организации на соответствие требованиям оборудования и оснащенности образовательного процесса.</w:t>
      </w:r>
    </w:p>
    <w:p w:rsidR="00A47853" w:rsidRDefault="00A47853">
      <w:pPr>
        <w:pStyle w:val="ConsPlusNormal"/>
        <w:spacing w:before="220"/>
        <w:ind w:firstLine="540"/>
        <w:jc w:val="both"/>
      </w:pPr>
      <w:r>
        <w:t>29. Максимальный срок выполнения административных действий составляет 30 минут.</w:t>
      </w:r>
    </w:p>
    <w:p w:rsidR="00A47853" w:rsidRDefault="00A47853">
      <w:pPr>
        <w:pStyle w:val="ConsPlusNormal"/>
        <w:spacing w:before="220"/>
        <w:ind w:firstLine="540"/>
        <w:jc w:val="both"/>
      </w:pPr>
      <w:r>
        <w:t>Максимальный срок выполнения административной процедуры составляет 1 рабочий день.</w:t>
      </w:r>
    </w:p>
    <w:p w:rsidR="00A47853" w:rsidRDefault="00A47853">
      <w:pPr>
        <w:pStyle w:val="ConsPlusNormal"/>
        <w:spacing w:before="220"/>
        <w:ind w:firstLine="540"/>
        <w:jc w:val="both"/>
      </w:pPr>
      <w:r>
        <w:t xml:space="preserve">30. Основанием для начала административной процедуры экспертизы, истребования документов и проведения обследования образовательной организации на соответствие требованиям оборудования и оснащенности образовательного процесса является получение специалистом, ответственным за экспертизу, истребование документов и проведение </w:t>
      </w:r>
      <w:r>
        <w:lastRenderedPageBreak/>
        <w:t>обследования образовательной организации на соответствие требованиям оборудования и оснащенности образовательного процесса, комплекта документов заявителя.</w:t>
      </w:r>
    </w:p>
    <w:p w:rsidR="00A47853" w:rsidRDefault="00A47853">
      <w:pPr>
        <w:pStyle w:val="ConsPlusNormal"/>
        <w:spacing w:before="220"/>
        <w:ind w:firstLine="540"/>
        <w:jc w:val="both"/>
      </w:pPr>
      <w:r>
        <w:t>31. Специалист, ответственный за экспертизу, истребование документов и проведение обследования образовательной организации на соответствие требованиям оборудования и оснащенности образовательного процесса:</w:t>
      </w:r>
    </w:p>
    <w:p w:rsidR="00A47853" w:rsidRDefault="00A47853">
      <w:pPr>
        <w:pStyle w:val="ConsPlusNormal"/>
        <w:spacing w:before="220"/>
        <w:ind w:firstLine="540"/>
        <w:jc w:val="both"/>
      </w:pPr>
      <w:r>
        <w:t>1) проводит анализ представленных документов;</w:t>
      </w:r>
    </w:p>
    <w:p w:rsidR="00A47853" w:rsidRDefault="00A47853">
      <w:pPr>
        <w:pStyle w:val="ConsPlusNormal"/>
        <w:spacing w:before="220"/>
        <w:ind w:firstLine="540"/>
        <w:jc w:val="both"/>
      </w:pPr>
      <w:r>
        <w:t>2) в случае необходимости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Управление Федерального казначейства для получения сведений об уплате государственной пошлины.</w:t>
      </w:r>
    </w:p>
    <w:p w:rsidR="00A47853" w:rsidRDefault="00A47853">
      <w:pPr>
        <w:pStyle w:val="ConsPlusNormal"/>
        <w:spacing w:before="220"/>
        <w:ind w:firstLine="540"/>
        <w:jc w:val="both"/>
      </w:pPr>
      <w:r>
        <w:t>Порядок направления межведомственного запроса, а также состав сведений, которые необходимы для предоставления государственной услуги, определяются технологической картой межведомственного взаимодействия.</w:t>
      </w:r>
    </w:p>
    <w:p w:rsidR="00A47853" w:rsidRDefault="00A47853">
      <w:pPr>
        <w:pStyle w:val="ConsPlusNormal"/>
        <w:spacing w:before="220"/>
        <w:ind w:firstLine="540"/>
        <w:jc w:val="both"/>
      </w:pPr>
      <w: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47853" w:rsidRDefault="00A47853">
      <w:pPr>
        <w:pStyle w:val="ConsPlusNormal"/>
        <w:spacing w:before="220"/>
        <w:ind w:firstLine="540"/>
        <w:jc w:val="both"/>
      </w:pPr>
      <w: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w:t>
      </w:r>
    </w:p>
    <w:p w:rsidR="00A47853" w:rsidRDefault="00A47853">
      <w:pPr>
        <w:pStyle w:val="ConsPlusNormal"/>
        <w:spacing w:before="220"/>
        <w:ind w:firstLine="540"/>
        <w:jc w:val="both"/>
      </w:pPr>
      <w:r>
        <w:t>Письменный межведомственный запрос должен содержать:</w:t>
      </w:r>
    </w:p>
    <w:p w:rsidR="00A47853" w:rsidRDefault="00A47853">
      <w:pPr>
        <w:pStyle w:val="ConsPlusNormal"/>
        <w:spacing w:before="220"/>
        <w:ind w:firstLine="540"/>
        <w:jc w:val="both"/>
      </w:pPr>
      <w:r>
        <w:t>1) наименование органа или организации, направляющих межведомственный запрос;</w:t>
      </w:r>
    </w:p>
    <w:p w:rsidR="00A47853" w:rsidRDefault="00A4785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47853" w:rsidRDefault="00A47853">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47853" w:rsidRDefault="00A47853">
      <w:pPr>
        <w:pStyle w:val="ConsPlusNormal"/>
        <w:spacing w:before="220"/>
        <w:ind w:firstLine="540"/>
        <w:jc w:val="both"/>
      </w:pPr>
      <w:r>
        <w:t>4) указание на положения нормативного правового акта, которым установлено представление документа и (или) информации, необходимые для предоставления государственной услуги, и указание на реквизиты данного нормативного правового акта;</w:t>
      </w:r>
    </w:p>
    <w:p w:rsidR="00A47853" w:rsidRDefault="00A4785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47853" w:rsidRDefault="00A47853">
      <w:pPr>
        <w:pStyle w:val="ConsPlusNormal"/>
        <w:spacing w:before="220"/>
        <w:ind w:firstLine="540"/>
        <w:jc w:val="both"/>
      </w:pPr>
      <w:r>
        <w:t>6) контактная информация для направления ответа на межведомственный запрос;</w:t>
      </w:r>
    </w:p>
    <w:p w:rsidR="00A47853" w:rsidRDefault="00A47853">
      <w:pPr>
        <w:pStyle w:val="ConsPlusNormal"/>
        <w:spacing w:before="220"/>
        <w:ind w:firstLine="540"/>
        <w:jc w:val="both"/>
      </w:pPr>
      <w:r>
        <w:t>7) дата направления межведомственного запроса;</w:t>
      </w:r>
    </w:p>
    <w:p w:rsidR="00A47853" w:rsidRDefault="00A47853">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47853" w:rsidRDefault="00A47853">
      <w:pPr>
        <w:pStyle w:val="ConsPlusNormal"/>
        <w:spacing w:before="220"/>
        <w:ind w:firstLine="540"/>
        <w:jc w:val="both"/>
      </w:pPr>
      <w: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A47853" w:rsidRDefault="00A47853">
      <w:pPr>
        <w:pStyle w:val="ConsPlusNormal"/>
        <w:spacing w:before="220"/>
        <w:ind w:firstLine="540"/>
        <w:jc w:val="both"/>
      </w:pPr>
      <w:r>
        <w:lastRenderedPageBreak/>
        <w:t>При поступлении ответов на запросы специалист, ответственный за истребование документов:</w:t>
      </w:r>
    </w:p>
    <w:p w:rsidR="00A47853" w:rsidRDefault="00A47853">
      <w:pPr>
        <w:pStyle w:val="ConsPlusNormal"/>
        <w:spacing w:before="220"/>
        <w:ind w:firstLine="540"/>
        <w:jc w:val="both"/>
      </w:pPr>
      <w:r>
        <w:t>1) доукомплектовывает комплект документов заявителя полученными ответами на запросы, оформленными на бумажном носителе, а также в образе электронных документов;</w:t>
      </w:r>
    </w:p>
    <w:p w:rsidR="00A47853" w:rsidRDefault="00A47853">
      <w:pPr>
        <w:pStyle w:val="ConsPlusNormal"/>
        <w:spacing w:before="220"/>
        <w:ind w:firstLine="540"/>
        <w:jc w:val="both"/>
      </w:pPr>
      <w:r>
        <w:t xml:space="preserve">2) при получении ответа на запрос об установлении факта оплаты государственной пошлины устанавливает наличие (отсутствие) оснований для отказа в предоставлении государственной услуги в соответствии с требованиями </w:t>
      </w:r>
      <w:hyperlink w:anchor="P156" w:history="1">
        <w:r>
          <w:rPr>
            <w:color w:val="0000FF"/>
          </w:rPr>
          <w:t>пункта 17</w:t>
        </w:r>
      </w:hyperlink>
      <w:r>
        <w:t xml:space="preserve"> настоящего административного регламента.</w:t>
      </w:r>
    </w:p>
    <w:p w:rsidR="00A47853" w:rsidRDefault="00A47853">
      <w:pPr>
        <w:pStyle w:val="ConsPlusNormal"/>
        <w:spacing w:before="220"/>
        <w:ind w:firstLine="540"/>
        <w:jc w:val="both"/>
      </w:pPr>
      <w:r>
        <w:t xml:space="preserve">32. В случае установления оснований для отказа в предоставлении государственной услуги, предусмотренных </w:t>
      </w:r>
      <w:hyperlink w:anchor="P156" w:history="1">
        <w:r>
          <w:rPr>
            <w:color w:val="0000FF"/>
          </w:rPr>
          <w:t>пунктом 17</w:t>
        </w:r>
      </w:hyperlink>
      <w:r>
        <w:t xml:space="preserve"> настоящего административного регламента, специалист, ответственный за экспертизу документов и проведение обследования образовательной организации на соответствие требованиям оборудования и оснащенности образовательного процесса:</w:t>
      </w:r>
    </w:p>
    <w:p w:rsidR="00A47853" w:rsidRDefault="00A47853">
      <w:pPr>
        <w:pStyle w:val="ConsPlusNormal"/>
        <w:spacing w:before="220"/>
        <w:ind w:firstLine="540"/>
        <w:jc w:val="both"/>
      </w:pPr>
      <w:r>
        <w:t>1) прекращает процедуру экспертизы документов;</w:t>
      </w:r>
    </w:p>
    <w:p w:rsidR="00A47853" w:rsidRDefault="00A47853">
      <w:pPr>
        <w:pStyle w:val="ConsPlusNormal"/>
        <w:spacing w:before="220"/>
        <w:ind w:firstLine="540"/>
        <w:jc w:val="both"/>
      </w:pPr>
      <w:r>
        <w:t>2) оформляет в двух экземплярах мотивированный отказ с указанием причин отказа и передает руководителю территориального органа Департамента для заверения каждого экземпляра мотивированного отказа личной подписью и печатью;</w:t>
      </w:r>
    </w:p>
    <w:p w:rsidR="00A47853" w:rsidRDefault="00A47853">
      <w:pPr>
        <w:pStyle w:val="ConsPlusNormal"/>
        <w:spacing w:before="220"/>
        <w:ind w:firstLine="540"/>
        <w:jc w:val="both"/>
      </w:pPr>
      <w:r>
        <w:t>3) уведомляет заявителя об отказе в предоставлении государственной услуги посредством телефонной связи;</w:t>
      </w:r>
    </w:p>
    <w:p w:rsidR="00A47853" w:rsidRDefault="00A47853">
      <w:pPr>
        <w:pStyle w:val="ConsPlusNormal"/>
        <w:spacing w:before="220"/>
        <w:ind w:firstLine="540"/>
        <w:jc w:val="both"/>
      </w:pPr>
      <w:r>
        <w:t xml:space="preserve">4) вносит запись о выдаче мотивированного отказа в соответствующий </w:t>
      </w:r>
      <w:hyperlink w:anchor="P893" w:history="1">
        <w:r>
          <w:rPr>
            <w:color w:val="0000FF"/>
          </w:rPr>
          <w:t>журнал</w:t>
        </w:r>
      </w:hyperlink>
      <w:r>
        <w:t xml:space="preserve"> регистрации заявлений (приложение N 11 к настоящему административному регламенту), в автоматизированную информационную систему (далее - АИС) (при наличии);</w:t>
      </w:r>
    </w:p>
    <w:p w:rsidR="00A47853" w:rsidRDefault="00A47853">
      <w:pPr>
        <w:pStyle w:val="ConsPlusNormal"/>
        <w:spacing w:before="220"/>
        <w:ind w:firstLine="540"/>
        <w:jc w:val="both"/>
      </w:pPr>
      <w:r>
        <w:t>5) передает заявителю на подпись оба экземпляра мотивированного отказа, первый экземпляр передает заявителю вместе с комплектом ранее принятых документов, второй экземпляр мотивированного отказа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передает его в архив для хранения в соответствии с установленными правилами хранения документов.</w:t>
      </w:r>
    </w:p>
    <w:p w:rsidR="00A47853" w:rsidRDefault="00A47853">
      <w:pPr>
        <w:pStyle w:val="ConsPlusNormal"/>
        <w:spacing w:before="220"/>
        <w:ind w:firstLine="540"/>
        <w:jc w:val="both"/>
      </w:pPr>
      <w:r>
        <w:t xml:space="preserve">33. При отсутствии оснований для отказа в предоставлении государственной услуги, предусмотренных </w:t>
      </w:r>
      <w:hyperlink w:anchor="P156" w:history="1">
        <w:r>
          <w:rPr>
            <w:color w:val="0000FF"/>
          </w:rPr>
          <w:t>пунктом 17</w:t>
        </w:r>
      </w:hyperlink>
      <w:r>
        <w:t xml:space="preserve"> настоящего административного регламента, специалист, ответственный за экспертизу документов:</w:t>
      </w:r>
    </w:p>
    <w:p w:rsidR="00A47853" w:rsidRDefault="00A47853">
      <w:pPr>
        <w:pStyle w:val="ConsPlusNormal"/>
        <w:spacing w:before="220"/>
        <w:ind w:firstLine="540"/>
        <w:jc w:val="both"/>
      </w:pPr>
      <w:r>
        <w:t>1) проводит обследование материальной базы и средств обеспечения учебного процесса образовательной организации;</w:t>
      </w:r>
    </w:p>
    <w:p w:rsidR="00A47853" w:rsidRDefault="00A47853">
      <w:pPr>
        <w:pStyle w:val="ConsPlusNormal"/>
        <w:spacing w:before="220"/>
        <w:ind w:firstLine="540"/>
        <w:jc w:val="both"/>
      </w:pPr>
      <w:r>
        <w:t xml:space="preserve">2) составляет </w:t>
      </w:r>
      <w:hyperlink w:anchor="P923" w:history="1">
        <w:r>
          <w:rPr>
            <w:color w:val="0000FF"/>
          </w:rPr>
          <w:t>заключение</w:t>
        </w:r>
      </w:hyperlink>
      <w:r>
        <w:t xml:space="preserve"> о соответствии (несоответствии) требованиям оборудования и оснащенности образовательного процесса (приложение N 12 к настоящему административному регламенту).</w:t>
      </w:r>
    </w:p>
    <w:p w:rsidR="00A47853" w:rsidRDefault="00A47853">
      <w:pPr>
        <w:pStyle w:val="ConsPlusNormal"/>
        <w:spacing w:before="220"/>
        <w:ind w:firstLine="540"/>
        <w:jc w:val="both"/>
      </w:pPr>
      <w:r>
        <w:t xml:space="preserve">34. В случае установления несоответствия оборудования и оснащенности образовательного процесса предъявляемым требованиям специалист, ответственный за экспертизу документов и проведение обследования образовательной организации на соответствие требованиям оборудования и оснащенности образовательного процесса, оформляет в двух экземплярах </w:t>
      </w:r>
      <w:hyperlink w:anchor="P923" w:history="1">
        <w:r>
          <w:rPr>
            <w:color w:val="0000FF"/>
          </w:rPr>
          <w:t>заключение</w:t>
        </w:r>
      </w:hyperlink>
      <w:r>
        <w:t xml:space="preserve"> о несоответствии требованиям оборудования и оснащенности образовательного процесса (приложение N 12 к настоящему административному регламенту) и передает их руководителю территориального органа Департамента для заверения каждого экземпляра заключения личной подписью и печатью.</w:t>
      </w:r>
    </w:p>
    <w:p w:rsidR="00A47853" w:rsidRDefault="00A47853">
      <w:pPr>
        <w:pStyle w:val="ConsPlusNormal"/>
        <w:spacing w:before="220"/>
        <w:ind w:firstLine="540"/>
        <w:jc w:val="both"/>
      </w:pPr>
      <w:r>
        <w:lastRenderedPageBreak/>
        <w:t xml:space="preserve">35. В случае установления соответствия оборудования и оснащенности образовательного процесса предъявляемым требованиям специалист, ответственный за экспертизу документов и проведение обследования образовательной организации на соответствие требованиям оборудования и оснащенности образовательного процесса, оформляет </w:t>
      </w:r>
      <w:hyperlink w:anchor="P923" w:history="1">
        <w:r>
          <w:rPr>
            <w:color w:val="0000FF"/>
          </w:rPr>
          <w:t>заключение</w:t>
        </w:r>
      </w:hyperlink>
      <w:r>
        <w:t xml:space="preserve"> о соответствии требованиям оборудования и оснащенности образовательного процесса (приложение N 12 к настоящему административному регламенту) и передает уполномоченному должностному лицу для заверения заключения личной подписью и печатью.</w:t>
      </w:r>
    </w:p>
    <w:p w:rsidR="00A47853" w:rsidRDefault="00A47853">
      <w:pPr>
        <w:pStyle w:val="ConsPlusNormal"/>
        <w:spacing w:before="220"/>
        <w:ind w:firstLine="540"/>
        <w:jc w:val="both"/>
      </w:pPr>
      <w:r>
        <w:t>36. Результатом исполнения административной процедуры является составление заключения о соответствии (несоответствии) образовательной организации требованиям оборудования и оснащенности образовательного процесса либо оформление отказа в предоставлении государственной услуги.</w:t>
      </w:r>
    </w:p>
    <w:p w:rsidR="00A47853" w:rsidRDefault="00A47853">
      <w:pPr>
        <w:pStyle w:val="ConsPlusNormal"/>
        <w:spacing w:before="220"/>
        <w:ind w:firstLine="540"/>
        <w:jc w:val="both"/>
      </w:pPr>
      <w:r>
        <w:t>37. Максимальный срок выполнения административных действий - 2 рабочих дня.</w:t>
      </w:r>
    </w:p>
    <w:p w:rsidR="00A47853" w:rsidRDefault="00A47853">
      <w:pPr>
        <w:pStyle w:val="ConsPlusNormal"/>
        <w:spacing w:before="220"/>
        <w:ind w:firstLine="540"/>
        <w:jc w:val="both"/>
      </w:pPr>
      <w:r>
        <w:t>Максимальный срок выполнения административной процедуры экспертизы, истребования документов и проведения обследования образовательной организации на соответствие требованиям оборудования и оснащенности образовательного процесса составляет 8 рабочих дней.</w:t>
      </w:r>
    </w:p>
    <w:p w:rsidR="00A47853" w:rsidRDefault="00A47853">
      <w:pPr>
        <w:pStyle w:val="ConsPlusNormal"/>
        <w:spacing w:before="220"/>
        <w:ind w:firstLine="540"/>
        <w:jc w:val="both"/>
      </w:pPr>
      <w:r>
        <w:t>38. Основанием для начала административной процедуры оформления и выдачи документов по результатам предоставления государственной услуги является получение специалистом, ответственным за оформление и выдачу документов, подписанного уполномоченным должностным лицом и заверенного печатью заключения о соответствии (несоответствии) требованиям оборудования и оснащенности образовательного процесса и пакета документов заявителя.</w:t>
      </w:r>
    </w:p>
    <w:p w:rsidR="00A47853" w:rsidRDefault="00A47853">
      <w:pPr>
        <w:pStyle w:val="ConsPlusNormal"/>
        <w:spacing w:before="220"/>
        <w:ind w:firstLine="540"/>
        <w:jc w:val="both"/>
      </w:pPr>
      <w:r>
        <w:t>39. Специалист, ответственный за оформление и выдачу документов:</w:t>
      </w:r>
    </w:p>
    <w:p w:rsidR="00A47853" w:rsidRDefault="00A47853">
      <w:pPr>
        <w:pStyle w:val="ConsPlusNormal"/>
        <w:spacing w:before="220"/>
        <w:ind w:firstLine="540"/>
        <w:jc w:val="both"/>
      </w:pPr>
      <w:r>
        <w:t xml:space="preserve">1) при положительном заключении о соответствии требованиям оборудования и оснащенности образовательного процесса заполняет </w:t>
      </w:r>
      <w:hyperlink w:anchor="P367" w:history="1">
        <w:r>
          <w:rPr>
            <w:color w:val="0000FF"/>
          </w:rPr>
          <w:t>свидетельство</w:t>
        </w:r>
      </w:hyperlink>
      <w:r>
        <w:t xml:space="preserve"> (приложение N 1 к настоящему административному регламенту)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образовательной организации лицензии на право подготовки трактористов и машинистов самоходных машин, подписывает и заверяет печатью территориального органа Департамента, снимает копию заключения;</w:t>
      </w:r>
    </w:p>
    <w:p w:rsidR="00A47853" w:rsidRDefault="00A47853">
      <w:pPr>
        <w:pStyle w:val="ConsPlusNormal"/>
        <w:spacing w:before="220"/>
        <w:ind w:firstLine="540"/>
        <w:jc w:val="both"/>
      </w:pPr>
      <w:r>
        <w:t>2) уведомляет заявителя об окончании хода предоставления государственной услуги посредством телефонной связи;</w:t>
      </w:r>
    </w:p>
    <w:p w:rsidR="00A47853" w:rsidRDefault="00A47853">
      <w:pPr>
        <w:pStyle w:val="ConsPlusNormal"/>
        <w:spacing w:before="220"/>
        <w:ind w:firstLine="540"/>
        <w:jc w:val="both"/>
      </w:pPr>
      <w:r>
        <w:t>3) передает представителю заявителя на подпись заключение о соответствии (несоответствии) требованиям оборудования и оснащенности образовательного процесса,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передает в архив для хранения в соответствии с установленными правилами хранения документов;</w:t>
      </w:r>
    </w:p>
    <w:p w:rsidR="00A47853" w:rsidRDefault="00A47853">
      <w:pPr>
        <w:pStyle w:val="ConsPlusNormal"/>
        <w:spacing w:before="220"/>
        <w:ind w:firstLine="540"/>
        <w:jc w:val="both"/>
      </w:pPr>
      <w:r>
        <w:t>4) формирует документы в отдельное дело для последующего хранения в территориальном органе Департамента в соответствии с установленными в Департаменте правилами хранения документов;</w:t>
      </w:r>
    </w:p>
    <w:p w:rsidR="00A47853" w:rsidRDefault="00A47853">
      <w:pPr>
        <w:pStyle w:val="ConsPlusNormal"/>
        <w:spacing w:before="220"/>
        <w:ind w:firstLine="540"/>
        <w:jc w:val="both"/>
      </w:pPr>
      <w:r>
        <w:t xml:space="preserve">5) при положительном заключении о соответствии требованиям оборудования и оснащенности образовательного процесса вносит запись о выдаче свидетельства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образовательной организации лицензии на право подготовки трактористов и машинистов самоходных машин в соответствующий </w:t>
      </w:r>
      <w:hyperlink w:anchor="P893" w:history="1">
        <w:r>
          <w:rPr>
            <w:color w:val="0000FF"/>
          </w:rPr>
          <w:t>журнал</w:t>
        </w:r>
      </w:hyperlink>
      <w:r>
        <w:t xml:space="preserve"> регистрации заявлений (приложение N 11 к настоящему </w:t>
      </w:r>
      <w:r>
        <w:lastRenderedPageBreak/>
        <w:t>административному регламенту), в АИС (при наличии), выдает свидетельство представителю заявителя;</w:t>
      </w:r>
    </w:p>
    <w:p w:rsidR="00A47853" w:rsidRDefault="00A47853">
      <w:pPr>
        <w:pStyle w:val="ConsPlusNormal"/>
        <w:spacing w:before="220"/>
        <w:ind w:firstLine="540"/>
        <w:jc w:val="both"/>
      </w:pPr>
      <w:r>
        <w:t xml:space="preserve">6) при заключении о несоответствии требованиям оборудования и оснащенности образовательного процесса вносит запись о выдаче заключения о несоответствии требованиям оборудования и оснащенности образовательного процесса для подготовки трактористов и машинистов самоходных машин в соответствующий </w:t>
      </w:r>
      <w:hyperlink w:anchor="P893" w:history="1">
        <w:r>
          <w:rPr>
            <w:color w:val="0000FF"/>
          </w:rPr>
          <w:t>журнал</w:t>
        </w:r>
      </w:hyperlink>
      <w:r>
        <w:t xml:space="preserve"> регистрации заявлений (приложение N 11 к настоящему административному регламенту), в АИС (при наличии), один экземпляр передает представителю заявителя.</w:t>
      </w:r>
    </w:p>
    <w:p w:rsidR="00A47853" w:rsidRDefault="00A47853">
      <w:pPr>
        <w:pStyle w:val="ConsPlusNormal"/>
        <w:spacing w:before="220"/>
        <w:ind w:firstLine="540"/>
        <w:jc w:val="both"/>
      </w:pPr>
      <w:r>
        <w:t>40. Результатом административной процедуры является вручение заявителю (представителю заявителя) заключения о соответствии (несоответствии) образовательной организации требованиям оборудования и оснащенности образовательного процесса лично либо направление его почтовым отправлением с уведомлением о доставке.</w:t>
      </w:r>
    </w:p>
    <w:p w:rsidR="00A47853" w:rsidRDefault="00A47853">
      <w:pPr>
        <w:pStyle w:val="ConsPlusNormal"/>
        <w:spacing w:before="220"/>
        <w:ind w:firstLine="540"/>
        <w:jc w:val="both"/>
      </w:pPr>
      <w:r>
        <w:t>41. Максимальный срок выполнения административных действий - 40 минут.</w:t>
      </w:r>
    </w:p>
    <w:p w:rsidR="00A47853" w:rsidRDefault="00A47853">
      <w:pPr>
        <w:pStyle w:val="ConsPlusNormal"/>
        <w:spacing w:before="220"/>
        <w:ind w:firstLine="540"/>
        <w:jc w:val="both"/>
      </w:pPr>
      <w:r>
        <w:t>Максимальный срок выполнения административной процедуры оформления и выдачи документов заявителю составляет 2 рабочих дня.</w:t>
      </w:r>
    </w:p>
    <w:p w:rsidR="00A47853" w:rsidRDefault="00A47853">
      <w:pPr>
        <w:pStyle w:val="ConsPlusNormal"/>
        <w:spacing w:before="220"/>
        <w:ind w:firstLine="540"/>
        <w:jc w:val="both"/>
      </w:pPr>
      <w:r>
        <w:t>42. В случае обнаружения опечаток и ошибок в выданных в результате предоставления государственной услуги документах заявитель (представитель заявителя) направляет в адрес Департамента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A47853" w:rsidRDefault="00A47853">
      <w:pPr>
        <w:pStyle w:val="ConsPlusNormal"/>
        <w:spacing w:before="220"/>
        <w:ind w:firstLine="540"/>
        <w:jc w:val="both"/>
      </w:pPr>
      <w: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A47853" w:rsidRDefault="00A47853">
      <w:pPr>
        <w:pStyle w:val="ConsPlusNormal"/>
        <w:spacing w:before="220"/>
        <w:ind w:firstLine="540"/>
        <w:jc w:val="both"/>
      </w:pPr>
      <w: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A47853" w:rsidRDefault="00A47853">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Департамента и (или) должностного лица Департамента, плата с заявителя не взимается.</w:t>
      </w:r>
    </w:p>
    <w:p w:rsidR="00A47853" w:rsidRDefault="00A47853">
      <w:pPr>
        <w:pStyle w:val="ConsPlusNormal"/>
        <w:spacing w:before="220"/>
        <w:ind w:firstLine="540"/>
        <w:jc w:val="both"/>
      </w:pPr>
      <w:r>
        <w:t xml:space="preserve">Жалоба заявителя на отказ Департамента в исправлении допущенных опечаток, 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 установленном </w:t>
      </w:r>
      <w:hyperlink w:anchor="P300" w:history="1">
        <w:r>
          <w:rPr>
            <w:color w:val="0000FF"/>
          </w:rPr>
          <w:t>разделом 5</w:t>
        </w:r>
      </w:hyperlink>
      <w:r>
        <w:t xml:space="preserve"> настоящего Административного регламента.</w:t>
      </w:r>
    </w:p>
    <w:p w:rsidR="00A47853" w:rsidRDefault="00A47853">
      <w:pPr>
        <w:pStyle w:val="ConsPlusNormal"/>
        <w:jc w:val="both"/>
      </w:pPr>
    </w:p>
    <w:p w:rsidR="00A47853" w:rsidRDefault="00A47853">
      <w:pPr>
        <w:pStyle w:val="ConsPlusTitle"/>
        <w:jc w:val="center"/>
        <w:outlineLvl w:val="1"/>
      </w:pPr>
      <w:r>
        <w:t>Раздел 4. ПОРЯДОК И ФОРМЫ КОНТРОЛЯ</w:t>
      </w:r>
    </w:p>
    <w:p w:rsidR="00A47853" w:rsidRDefault="00A47853">
      <w:pPr>
        <w:pStyle w:val="ConsPlusTitle"/>
        <w:jc w:val="center"/>
      </w:pPr>
      <w:r>
        <w:t>ЗА ИСПОЛНЕНИЕМ АДМИНИСТРАТИВНОГО РЕГЛАМЕНТА</w:t>
      </w:r>
    </w:p>
    <w:p w:rsidR="00A47853" w:rsidRDefault="00A47853">
      <w:pPr>
        <w:pStyle w:val="ConsPlusNormal"/>
        <w:jc w:val="both"/>
      </w:pPr>
    </w:p>
    <w:p w:rsidR="00A47853" w:rsidRDefault="00A47853">
      <w:pPr>
        <w:pStyle w:val="ConsPlusNormal"/>
        <w:ind w:firstLine="540"/>
        <w:jc w:val="both"/>
      </w:pPr>
      <w:r>
        <w:t>43. Текущий контроль соблюдения и исполнения ответственными должностными лицами территориальных органов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директором Департамента, а в период его отсутствия - первым заместителем директора Департамента.</w:t>
      </w:r>
    </w:p>
    <w:p w:rsidR="00A47853" w:rsidRDefault="00A47853">
      <w:pPr>
        <w:pStyle w:val="ConsPlusNormal"/>
        <w:spacing w:before="220"/>
        <w:ind w:firstLine="540"/>
        <w:jc w:val="both"/>
      </w:pPr>
      <w:r>
        <w:t>44.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A47853" w:rsidRDefault="00A47853">
      <w:pPr>
        <w:pStyle w:val="ConsPlusNormal"/>
        <w:spacing w:before="220"/>
        <w:ind w:firstLine="540"/>
        <w:jc w:val="both"/>
      </w:pPr>
      <w:r>
        <w:t xml:space="preserve">45. Проверки могут быть плановыми - осуществляться на основании планов проверок - и </w:t>
      </w:r>
      <w:r>
        <w:lastRenderedPageBreak/>
        <w:t>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 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rsidR="00A47853" w:rsidRDefault="00A47853">
      <w:pPr>
        <w:pStyle w:val="ConsPlusNormal"/>
        <w:spacing w:before="220"/>
        <w:ind w:firstLine="540"/>
        <w:jc w:val="both"/>
      </w:pPr>
      <w:r>
        <w:t>46. Контроль за полнотой и качеством предоставления государственной услуги включает в себя:</w:t>
      </w:r>
    </w:p>
    <w:p w:rsidR="00A47853" w:rsidRDefault="00A47853">
      <w:pPr>
        <w:pStyle w:val="ConsPlusNormal"/>
        <w:spacing w:before="220"/>
        <w:ind w:firstLine="540"/>
        <w:jc w:val="both"/>
      </w:pPr>
      <w:r>
        <w:t>- проведение служебных проверок в случае поступления жалоб на действия (бездействие) должностного лица при предоставлении государственной услуги;</w:t>
      </w:r>
    </w:p>
    <w:p w:rsidR="00A47853" w:rsidRDefault="00A47853">
      <w:pPr>
        <w:pStyle w:val="ConsPlusNormal"/>
        <w:spacing w:before="220"/>
        <w:ind w:firstLine="540"/>
        <w:jc w:val="both"/>
      </w:pPr>
      <w:r>
        <w:t>- выявление и устранение нарушений прав граждан, юридических лиц, индивидуальных предпринимателей.</w:t>
      </w:r>
    </w:p>
    <w:p w:rsidR="00A47853" w:rsidRDefault="00A47853">
      <w:pPr>
        <w:pStyle w:val="ConsPlusNormal"/>
        <w:spacing w:before="220"/>
        <w:ind w:firstLine="540"/>
        <w:jc w:val="both"/>
      </w:pPr>
      <w:r>
        <w:t>47.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директора Департамента.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членами комиссии и утверждается директором Департамента.</w:t>
      </w:r>
    </w:p>
    <w:p w:rsidR="00A47853" w:rsidRDefault="00A47853">
      <w:pPr>
        <w:pStyle w:val="ConsPlusNormal"/>
        <w:spacing w:before="220"/>
        <w:ind w:firstLine="540"/>
        <w:jc w:val="both"/>
      </w:pPr>
      <w:r>
        <w:t>48. Персональная ответственность должностных лиц территориальных органов Департамента закрепляется в их должностных регламентах в соответствии с требованиями законодательства.</w:t>
      </w:r>
    </w:p>
    <w:p w:rsidR="00A47853" w:rsidRDefault="00A47853">
      <w:pPr>
        <w:pStyle w:val="ConsPlusNormal"/>
        <w:spacing w:before="220"/>
        <w:ind w:firstLine="540"/>
        <w:jc w:val="both"/>
      </w:pPr>
      <w:r>
        <w:t>49. Должностные лица территориальных органов Департамента в случае ненадлежащих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47853" w:rsidRDefault="00A47853">
      <w:pPr>
        <w:pStyle w:val="ConsPlusNormal"/>
        <w:spacing w:before="220"/>
        <w:ind w:firstLine="540"/>
        <w:jc w:val="both"/>
      </w:pPr>
      <w:r>
        <w:t>50. Департамент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47853" w:rsidRDefault="00A47853">
      <w:pPr>
        <w:pStyle w:val="ConsPlusNormal"/>
        <w:spacing w:before="220"/>
        <w:ind w:firstLine="540"/>
        <w:jc w:val="both"/>
      </w:pPr>
      <w:r>
        <w:t>51. Граждане, их объединения и организации вправе обратиться устно, направить обращение в письменной форме или в форме электронного документа в адрес директора Департамента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rsidR="00A47853" w:rsidRDefault="00A47853">
      <w:pPr>
        <w:pStyle w:val="ConsPlusNormal"/>
        <w:spacing w:before="220"/>
        <w:ind w:firstLine="540"/>
        <w:jc w:val="both"/>
      </w:pPr>
      <w:r>
        <w:t>Обращение заинтересованных лиц, поступившее в Департамент, рассматривается в течение 30 дней со дня его регистрации.</w:t>
      </w:r>
    </w:p>
    <w:p w:rsidR="00A47853" w:rsidRDefault="00A47853">
      <w:pPr>
        <w:pStyle w:val="ConsPlusNormal"/>
        <w:spacing w:before="220"/>
        <w:ind w:firstLine="540"/>
        <w:jc w:val="both"/>
      </w:pPr>
      <w: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A47853" w:rsidRDefault="00A47853">
      <w:pPr>
        <w:pStyle w:val="ConsPlusNormal"/>
        <w:spacing w:before="220"/>
        <w:ind w:firstLine="540"/>
        <w:jc w:val="both"/>
      </w:pPr>
      <w:r>
        <w:t xml:space="preserve">Жалоба заявителя рассматривается в порядке, установленном </w:t>
      </w:r>
      <w:hyperlink w:anchor="P300" w:history="1">
        <w:r>
          <w:rPr>
            <w:color w:val="0000FF"/>
          </w:rPr>
          <w:t>разделом 5</w:t>
        </w:r>
      </w:hyperlink>
      <w:r>
        <w:t xml:space="preserve"> настоящего Административного регламента.</w:t>
      </w:r>
    </w:p>
    <w:p w:rsidR="00A47853" w:rsidRDefault="00A47853">
      <w:pPr>
        <w:pStyle w:val="ConsPlusNormal"/>
        <w:jc w:val="both"/>
      </w:pPr>
    </w:p>
    <w:p w:rsidR="00A47853" w:rsidRDefault="00A47853">
      <w:pPr>
        <w:pStyle w:val="ConsPlusTitle"/>
        <w:jc w:val="center"/>
        <w:outlineLvl w:val="1"/>
      </w:pPr>
      <w:bookmarkStart w:id="7" w:name="P300"/>
      <w:bookmarkEnd w:id="7"/>
      <w:r>
        <w:lastRenderedPageBreak/>
        <w:t>Раздел 5. ПОРЯДОК ДОСУДЕБНОГО (ВНЕСУДЕБНОГО) ОБЖАЛОВАНИЯ</w:t>
      </w:r>
    </w:p>
    <w:p w:rsidR="00A47853" w:rsidRDefault="00A47853">
      <w:pPr>
        <w:pStyle w:val="ConsPlusTitle"/>
        <w:jc w:val="center"/>
      </w:pPr>
      <w:r>
        <w:t>ЗАЯВИТЕЛЕМ РЕШЕНИЙ И ДЕЙСТВИЙ (БЕЗДЕЙСТВИЯ) ОРГАНА,</w:t>
      </w:r>
    </w:p>
    <w:p w:rsidR="00A47853" w:rsidRDefault="00A47853">
      <w:pPr>
        <w:pStyle w:val="ConsPlusTitle"/>
        <w:jc w:val="center"/>
      </w:pPr>
      <w:r>
        <w:t>ПРЕДОСТАВЛЯЮЩЕГО ГОСУДАРСТВЕННУЮ УСЛУГУ, А ТАКЖЕ</w:t>
      </w:r>
    </w:p>
    <w:p w:rsidR="00A47853" w:rsidRDefault="00A47853">
      <w:pPr>
        <w:pStyle w:val="ConsPlusTitle"/>
        <w:jc w:val="center"/>
      </w:pPr>
      <w:r>
        <w:t>ДОЛЖНОСТНЫХ ЛИЦ, ГОСУДАРСТВЕННЫХ СЛУЖАЩИХ</w:t>
      </w:r>
    </w:p>
    <w:p w:rsidR="00A47853" w:rsidRDefault="00A47853">
      <w:pPr>
        <w:pStyle w:val="ConsPlusNormal"/>
        <w:jc w:val="both"/>
      </w:pPr>
    </w:p>
    <w:p w:rsidR="00A47853" w:rsidRDefault="00A47853">
      <w:pPr>
        <w:pStyle w:val="ConsPlusNormal"/>
        <w:ind w:firstLine="540"/>
        <w:jc w:val="both"/>
      </w:pPr>
      <w:r>
        <w:t>52. Заявители имеют право на обжалование, оспаривание решений, действий (бездействия) Департамента, а также его должностных лиц, государственных служащих, работников при предоставлении государственной услуги в судебном или в досудебном (внесудебном) порядке.</w:t>
      </w:r>
    </w:p>
    <w:p w:rsidR="00A47853" w:rsidRDefault="00A47853">
      <w:pPr>
        <w:pStyle w:val="ConsPlusNormal"/>
        <w:spacing w:before="220"/>
        <w:ind w:firstLine="540"/>
        <w:jc w:val="both"/>
      </w:pPr>
      <w:r>
        <w:t>Обжалование решений, действий (бездействия) Департамента, а также их должностных лиц, государственных служащих, работников при предоставлении государственной услуги в досудебном (внесудебном) порядке не лишает их права на оспаривание указанных решений, действий (бездействия) в судебном порядке.</w:t>
      </w:r>
    </w:p>
    <w:p w:rsidR="00A47853" w:rsidRDefault="00A47853">
      <w:pPr>
        <w:pStyle w:val="ConsPlusNormal"/>
        <w:spacing w:before="220"/>
        <w:ind w:firstLine="540"/>
        <w:jc w:val="both"/>
      </w:pPr>
      <w:r>
        <w:t>53. Информирование заявителей о порядке обжалования решений и действий (бездействия) Департамента, а также их должностных лиц, государственных служащих осуществляется посредством размещения информации на стендах в местах предоставления государственной услуги, на официальном сайте Департамента (www.apkkostroma.ru), на ЕПГУ и РПГУ.</w:t>
      </w:r>
    </w:p>
    <w:p w:rsidR="00A47853" w:rsidRDefault="00A47853">
      <w:pPr>
        <w:pStyle w:val="ConsPlusNormal"/>
        <w:spacing w:before="220"/>
        <w:ind w:firstLine="540"/>
        <w:jc w:val="both"/>
      </w:pPr>
      <w:r>
        <w:t>Департамент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A47853" w:rsidRDefault="00A47853">
      <w:pPr>
        <w:pStyle w:val="ConsPlusNormal"/>
        <w:spacing w:before="220"/>
        <w:ind w:firstLine="540"/>
        <w:jc w:val="both"/>
      </w:pPr>
      <w:r>
        <w:t>54. Нормативные правовые акты, регулирующие порядок подачи и рассмотрения жалобы:</w:t>
      </w:r>
    </w:p>
    <w:p w:rsidR="00A47853" w:rsidRDefault="00A47853">
      <w:pPr>
        <w:pStyle w:val="ConsPlusNormal"/>
        <w:spacing w:before="220"/>
        <w:ind w:firstLine="540"/>
        <w:jc w:val="both"/>
      </w:pPr>
      <w:r>
        <w:t xml:space="preserve">1) 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47853" w:rsidRDefault="00A47853">
      <w:pPr>
        <w:pStyle w:val="ConsPlusNormal"/>
        <w:spacing w:before="220"/>
        <w:ind w:firstLine="540"/>
        <w:jc w:val="both"/>
      </w:pPr>
      <w:r>
        <w:t xml:space="preserve">2) </w:t>
      </w:r>
      <w:hyperlink r:id="rId29" w:history="1">
        <w:r>
          <w:rPr>
            <w:color w:val="0000FF"/>
          </w:rPr>
          <w:t>Закон</w:t>
        </w:r>
      </w:hyperlink>
      <w:r>
        <w:t xml:space="preserve">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rsidR="00A47853" w:rsidRDefault="00A47853">
      <w:pPr>
        <w:pStyle w:val="ConsPlusNormal"/>
        <w:spacing w:before="220"/>
        <w:ind w:firstLine="540"/>
        <w:jc w:val="both"/>
      </w:pPr>
      <w:r>
        <w:t>55. Заявитель (представитель заявителя) может обратиться с жалобой в том числе в следующих случаях:</w:t>
      </w:r>
    </w:p>
    <w:p w:rsidR="00A47853" w:rsidRDefault="00A47853">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A47853" w:rsidRDefault="00A47853">
      <w:pPr>
        <w:pStyle w:val="ConsPlusNormal"/>
        <w:spacing w:before="220"/>
        <w:ind w:firstLine="540"/>
        <w:jc w:val="both"/>
      </w:pPr>
      <w:r>
        <w:t>2) нарушение срока предоставления государственной услуги;</w:t>
      </w:r>
    </w:p>
    <w:p w:rsidR="00A47853" w:rsidRDefault="00A4785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rsidR="00A47853" w:rsidRDefault="00A4785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rsidR="00A47853" w:rsidRDefault="00A4785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rsidR="00A47853" w:rsidRDefault="00A4785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rsidR="00A47853" w:rsidRDefault="00A47853">
      <w:pPr>
        <w:pStyle w:val="ConsPlusNormal"/>
        <w:spacing w:before="220"/>
        <w:ind w:firstLine="540"/>
        <w:jc w:val="both"/>
      </w:pPr>
      <w:r>
        <w:lastRenderedPageBreak/>
        <w:t>7) отказ Департамента,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47853" w:rsidRDefault="00A4785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47853" w:rsidRDefault="00A47853">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rsidR="00A47853" w:rsidRDefault="00A4785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42" w:history="1">
        <w:r>
          <w:rPr>
            <w:color w:val="0000FF"/>
          </w:rPr>
          <w:t>абзацами шестым</w:t>
        </w:r>
      </w:hyperlink>
      <w:r>
        <w:t>-</w:t>
      </w:r>
      <w:hyperlink w:anchor="P145" w:history="1">
        <w:r>
          <w:rPr>
            <w:color w:val="0000FF"/>
          </w:rPr>
          <w:t>девятым пункта 13</w:t>
        </w:r>
      </w:hyperlink>
      <w:r>
        <w:t xml:space="preserve"> настоящего административного регламента.</w:t>
      </w:r>
    </w:p>
    <w:p w:rsidR="00A47853" w:rsidRDefault="00A478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7853">
        <w:trPr>
          <w:jc w:val="center"/>
        </w:trPr>
        <w:tc>
          <w:tcPr>
            <w:tcW w:w="9294" w:type="dxa"/>
            <w:tcBorders>
              <w:top w:val="nil"/>
              <w:left w:val="single" w:sz="24" w:space="0" w:color="CED3F1"/>
              <w:bottom w:val="nil"/>
              <w:right w:val="single" w:sz="24" w:space="0" w:color="F4F3F8"/>
            </w:tcBorders>
            <w:shd w:val="clear" w:color="auto" w:fill="F4F3F8"/>
          </w:tcPr>
          <w:p w:rsidR="00A47853" w:rsidRDefault="00A47853">
            <w:pPr>
              <w:pStyle w:val="ConsPlusNormal"/>
              <w:jc w:val="both"/>
            </w:pPr>
            <w:r>
              <w:rPr>
                <w:color w:val="392C69"/>
              </w:rPr>
              <w:t>КонсультантПлюс: примечание.</w:t>
            </w:r>
          </w:p>
          <w:p w:rsidR="00A47853" w:rsidRDefault="00A47853">
            <w:pPr>
              <w:pStyle w:val="ConsPlusNormal"/>
              <w:jc w:val="both"/>
            </w:pPr>
            <w:r>
              <w:rPr>
                <w:color w:val="392C69"/>
              </w:rPr>
              <w:t>Нумерация пунктов дана в соответствии с официальным текстом документа.</w:t>
            </w:r>
          </w:p>
        </w:tc>
      </w:tr>
    </w:tbl>
    <w:p w:rsidR="00A47853" w:rsidRDefault="00A47853">
      <w:pPr>
        <w:pStyle w:val="ConsPlusNormal"/>
        <w:spacing w:before="280"/>
        <w:ind w:firstLine="540"/>
        <w:jc w:val="both"/>
      </w:pPr>
      <w:r>
        <w:t>54. Жалоба подается в письменной форме на бумажном носителе, в электронной форме в Департамент. Жалобы на решения и действия (бездействие) директора Департамента подаются на имя заместителя губернатора Костромской области, координирующего работу по вопросам реализации государственной политики и выработке региональной политики в области развития агропромышленного комплекса и в области осуществления гостехнадзора (далее - заместитель губернатора).</w:t>
      </w:r>
    </w:p>
    <w:p w:rsidR="00A47853" w:rsidRDefault="00A47853">
      <w:pPr>
        <w:pStyle w:val="ConsPlusNormal"/>
        <w:spacing w:before="220"/>
        <w:ind w:firstLine="540"/>
        <w:jc w:val="both"/>
      </w:pPr>
      <w:r>
        <w:t>55. Жалоба на решения и действия (бездействие) Департамента, должностного лица Департамента, государственного служащего, руководителя Департамента может быть направлена по почте, с использованием сети Интернет, официального сайта Департамента,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rsidR="00A47853" w:rsidRDefault="00A47853">
      <w:pPr>
        <w:pStyle w:val="ConsPlusNormal"/>
        <w:spacing w:before="220"/>
        <w:ind w:firstLine="540"/>
        <w:jc w:val="both"/>
      </w:pPr>
      <w:r>
        <w:t>56. Жалоба должна содержать:</w:t>
      </w:r>
    </w:p>
    <w:p w:rsidR="00A47853" w:rsidRDefault="00A47853">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rsidR="00A47853" w:rsidRDefault="00A4785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853" w:rsidRDefault="00A4785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rsidR="00A47853" w:rsidRDefault="00A47853">
      <w:pPr>
        <w:pStyle w:val="ConsPlusNormal"/>
        <w:spacing w:before="220"/>
        <w:ind w:firstLine="540"/>
        <w:jc w:val="both"/>
      </w:pPr>
      <w:r>
        <w:t>4) доводы, на основании которых заявитель (представитель заявителя)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47853" w:rsidRDefault="00A47853">
      <w:pPr>
        <w:pStyle w:val="ConsPlusNormal"/>
        <w:spacing w:before="220"/>
        <w:ind w:firstLine="540"/>
        <w:jc w:val="both"/>
      </w:pPr>
      <w:r>
        <w:lastRenderedPageBreak/>
        <w:t>57. При рассмотрении жалобы заявитель (представитель заявителя) имеет право:</w:t>
      </w:r>
    </w:p>
    <w:p w:rsidR="00A47853" w:rsidRDefault="00A47853">
      <w:pPr>
        <w:pStyle w:val="ConsPlusNormal"/>
        <w:spacing w:before="220"/>
        <w:ind w:firstLine="540"/>
        <w:jc w:val="both"/>
      </w:pPr>
      <w: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47853" w:rsidRDefault="00A47853">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47853" w:rsidRDefault="00A47853">
      <w:pPr>
        <w:pStyle w:val="ConsPlusNormal"/>
        <w:spacing w:before="220"/>
        <w:ind w:firstLine="540"/>
        <w:jc w:val="both"/>
      </w:pPr>
      <w:r>
        <w:t>3) получать в письменной форме и по желанию заявителя в электронной форме ответ по существу поставленных в жалобе вопросов;</w:t>
      </w:r>
    </w:p>
    <w:p w:rsidR="00A47853" w:rsidRDefault="00A47853">
      <w:pPr>
        <w:pStyle w:val="ConsPlusNormal"/>
        <w:spacing w:before="220"/>
        <w:ind w:firstLine="540"/>
        <w:jc w:val="both"/>
      </w:pPr>
      <w:r>
        <w:t>4) обращаться с заявлением о прекращении рассмотрения жалобы.</w:t>
      </w:r>
    </w:p>
    <w:p w:rsidR="00A47853" w:rsidRDefault="00A47853">
      <w:pPr>
        <w:pStyle w:val="ConsPlusNormal"/>
        <w:spacing w:before="220"/>
        <w:ind w:firstLine="540"/>
        <w:jc w:val="both"/>
      </w:pPr>
      <w:r>
        <w:t>58. Жалоба, поступившая в Департамент либо заместителю губернатора, подлежит рассмотрению в течение пятнадцати рабочих дней со дня ее регистрации,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7853" w:rsidRDefault="00A47853">
      <w:pPr>
        <w:pStyle w:val="ConsPlusNormal"/>
        <w:spacing w:before="220"/>
        <w:ind w:firstLine="540"/>
        <w:jc w:val="both"/>
      </w:pPr>
      <w:r>
        <w:t>59. Основания для приостановления рассмотрения жалобы отсутствуют.</w:t>
      </w:r>
    </w:p>
    <w:p w:rsidR="00A47853" w:rsidRDefault="00A47853">
      <w:pPr>
        <w:pStyle w:val="ConsPlusNormal"/>
        <w:spacing w:before="220"/>
        <w:ind w:firstLine="540"/>
        <w:jc w:val="both"/>
      </w:pPr>
      <w:r>
        <w:t>60. Ответ на жалобу не дается в случаях, если в ней:</w:t>
      </w:r>
    </w:p>
    <w:p w:rsidR="00A47853" w:rsidRDefault="00A47853">
      <w:pPr>
        <w:pStyle w:val="ConsPlusNormal"/>
        <w:spacing w:before="220"/>
        <w:ind w:firstLine="540"/>
        <w:jc w:val="both"/>
      </w:pPr>
      <w:r>
        <w:t>1) не указаны фамилия заявителя, направившего жалобу, и адрес, по которому должен быть направлен ответ;</w:t>
      </w:r>
    </w:p>
    <w:p w:rsidR="00A47853" w:rsidRDefault="00A47853">
      <w:pPr>
        <w:pStyle w:val="ConsPlusNormal"/>
        <w:spacing w:before="220"/>
        <w:ind w:firstLine="540"/>
        <w:jc w:val="both"/>
      </w:pPr>
      <w: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A47853" w:rsidRDefault="00A47853">
      <w:pPr>
        <w:pStyle w:val="ConsPlusNormal"/>
        <w:spacing w:before="220"/>
        <w:ind w:firstLine="540"/>
        <w:jc w:val="both"/>
      </w:pPr>
      <w: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A47853" w:rsidRDefault="00A47853">
      <w:pPr>
        <w:pStyle w:val="ConsPlusNormal"/>
        <w:spacing w:before="220"/>
        <w:ind w:firstLine="540"/>
        <w:jc w:val="both"/>
      </w:pPr>
      <w: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(представитель заявителя), направивший жалобу.</w:t>
      </w:r>
    </w:p>
    <w:p w:rsidR="00A47853" w:rsidRDefault="00A47853">
      <w:pPr>
        <w:pStyle w:val="ConsPlusNormal"/>
        <w:spacing w:before="220"/>
        <w:ind w:firstLine="540"/>
        <w:jc w:val="both"/>
      </w:pPr>
      <w:bookmarkStart w:id="8" w:name="P344"/>
      <w:bookmarkEnd w:id="8"/>
      <w:r>
        <w:t>61. По результатам рассмотрения жалобы принимается одно из следующих решений:</w:t>
      </w:r>
    </w:p>
    <w:p w:rsidR="00A47853" w:rsidRDefault="00A4785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A47853" w:rsidRDefault="00A47853">
      <w:pPr>
        <w:pStyle w:val="ConsPlusNormal"/>
        <w:spacing w:before="220"/>
        <w:ind w:firstLine="540"/>
        <w:jc w:val="both"/>
      </w:pPr>
      <w:r>
        <w:t>2) в удовлетворении жалобы отказывается.</w:t>
      </w:r>
    </w:p>
    <w:p w:rsidR="00A47853" w:rsidRDefault="00A47853">
      <w:pPr>
        <w:pStyle w:val="ConsPlusNormal"/>
        <w:spacing w:before="220"/>
        <w:ind w:firstLine="540"/>
        <w:jc w:val="both"/>
      </w:pPr>
      <w:r>
        <w:t xml:space="preserve">62. Не позднее дня, следующего за днем принятия решения, указанного в </w:t>
      </w:r>
      <w:hyperlink w:anchor="P344" w:history="1">
        <w:r>
          <w:rPr>
            <w:color w:val="0000FF"/>
          </w:rPr>
          <w:t>пункте 61</w:t>
        </w:r>
      </w:hyperlink>
      <w:r>
        <w:t xml:space="preserve"> </w:t>
      </w:r>
      <w: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853" w:rsidRDefault="00A4785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47853" w:rsidRDefault="00A4785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7853" w:rsidRDefault="00A47853">
      <w:pPr>
        <w:pStyle w:val="ConsPlusNormal"/>
        <w:spacing w:before="220"/>
        <w:ind w:firstLine="540"/>
        <w:jc w:val="both"/>
      </w:pPr>
      <w:r>
        <w:t xml:space="preserve">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r:id="rId30" w:history="1">
        <w:r>
          <w:rPr>
            <w:color w:val="0000FF"/>
          </w:rPr>
          <w:t>Кодексом</w:t>
        </w:r>
      </w:hyperlink>
      <w:r>
        <w:t xml:space="preserve"> Костромской области об административных правонарушениях.</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1</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nformat"/>
        <w:jc w:val="both"/>
      </w:pPr>
      <w:bookmarkStart w:id="9" w:name="P367"/>
      <w:bookmarkEnd w:id="9"/>
      <w:r>
        <w:t xml:space="preserve">                               СВИДЕТЕЛЬСТВО</w:t>
      </w:r>
    </w:p>
    <w:p w:rsidR="00A47853" w:rsidRDefault="00A47853">
      <w:pPr>
        <w:pStyle w:val="ConsPlusNonformat"/>
        <w:jc w:val="both"/>
      </w:pPr>
      <w:r>
        <w:t xml:space="preserve">                                  А 00000</w:t>
      </w:r>
    </w:p>
    <w:p w:rsidR="00A47853" w:rsidRDefault="00A47853">
      <w:pPr>
        <w:pStyle w:val="ConsPlusNonformat"/>
        <w:jc w:val="both"/>
      </w:pP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(наименование инспекции гостехнадзора, выдавшей свидетельство)</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подтверждает  соответствие  оборудования  и  оснащенности  образовательного</w:t>
      </w:r>
    </w:p>
    <w:p w:rsidR="00A47853" w:rsidRDefault="00A47853">
      <w:pPr>
        <w:pStyle w:val="ConsPlusNonformat"/>
        <w:jc w:val="both"/>
      </w:pPr>
      <w:r>
        <w:t>процесса __________________________________________________________________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(наименование образовательной организации, ее адрес)</w:t>
      </w:r>
    </w:p>
    <w:p w:rsidR="00A47853" w:rsidRDefault="00A47853">
      <w:pPr>
        <w:pStyle w:val="ConsPlusNonformat"/>
        <w:jc w:val="both"/>
      </w:pPr>
      <w:r>
        <w:t>требованиям для осуществления _____________________________________________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(подготовки, переподготовки, повышения квалификации)</w:t>
      </w:r>
    </w:p>
    <w:p w:rsidR="00A47853" w:rsidRDefault="00A47853">
      <w:pPr>
        <w:pStyle w:val="ConsPlusNonformat"/>
        <w:jc w:val="both"/>
      </w:pPr>
      <w:r>
        <w:t>трактористов   и   машинистов  самоходных  машин  по  следующим  профессиям</w:t>
      </w:r>
    </w:p>
    <w:p w:rsidR="00A47853" w:rsidRDefault="00A47853">
      <w:pPr>
        <w:pStyle w:val="ConsPlusNonformat"/>
        <w:jc w:val="both"/>
      </w:pPr>
      <w:r>
        <w:t>(специальностям):</w:t>
      </w:r>
    </w:p>
    <w:p w:rsidR="00A47853" w:rsidRDefault="00A47853">
      <w:pPr>
        <w:pStyle w:val="ConsPlusNonformat"/>
        <w:jc w:val="both"/>
      </w:pPr>
      <w:r>
        <w:t>1. ________________________________________________________________________</w:t>
      </w:r>
    </w:p>
    <w:p w:rsidR="00A47853" w:rsidRDefault="00A47853">
      <w:pPr>
        <w:pStyle w:val="ConsPlusNonformat"/>
        <w:jc w:val="both"/>
      </w:pPr>
      <w:r>
        <w:t>2. ________________________________________________________________________</w:t>
      </w:r>
    </w:p>
    <w:p w:rsidR="00A47853" w:rsidRDefault="00A47853">
      <w:pPr>
        <w:pStyle w:val="ConsPlusNonformat"/>
        <w:jc w:val="both"/>
      </w:pPr>
      <w:r>
        <w:t>3. ________________________________________________________________________</w:t>
      </w:r>
    </w:p>
    <w:p w:rsidR="00A47853" w:rsidRDefault="00A47853">
      <w:pPr>
        <w:pStyle w:val="ConsPlusNonformat"/>
        <w:jc w:val="both"/>
      </w:pPr>
      <w:r>
        <w:t>4. ________________________________________________________________________</w:t>
      </w:r>
    </w:p>
    <w:p w:rsidR="00A47853" w:rsidRDefault="00A47853">
      <w:pPr>
        <w:pStyle w:val="ConsPlusNonformat"/>
        <w:jc w:val="both"/>
      </w:pPr>
      <w:r>
        <w:t>5. ________________________________________________________________________</w:t>
      </w:r>
    </w:p>
    <w:p w:rsidR="00A47853" w:rsidRDefault="00A47853">
      <w:pPr>
        <w:pStyle w:val="ConsPlusNonformat"/>
        <w:jc w:val="both"/>
      </w:pPr>
      <w:r>
        <w:t>Свидетельство  действительно  для  представления  в  орган,  осуществляющий</w:t>
      </w:r>
    </w:p>
    <w:p w:rsidR="00A47853" w:rsidRDefault="00A47853">
      <w:pPr>
        <w:pStyle w:val="ConsPlusNonformat"/>
        <w:jc w:val="both"/>
      </w:pPr>
      <w:r>
        <w:t>__________________________________________________________________________,</w:t>
      </w:r>
    </w:p>
    <w:p w:rsidR="00A47853" w:rsidRDefault="00A47853">
      <w:pPr>
        <w:pStyle w:val="ConsPlusNonformat"/>
        <w:jc w:val="both"/>
      </w:pPr>
      <w:r>
        <w:lastRenderedPageBreak/>
        <w:t xml:space="preserve">                      (лицензирование, аккредитацию)</w:t>
      </w:r>
    </w:p>
    <w:p w:rsidR="00A47853" w:rsidRDefault="00A47853">
      <w:pPr>
        <w:pStyle w:val="ConsPlusNonformat"/>
        <w:jc w:val="both"/>
      </w:pPr>
      <w:r>
        <w:t>в течение шести месяцев с момента выдачи.</w:t>
      </w:r>
    </w:p>
    <w:p w:rsidR="00A47853" w:rsidRDefault="00A47853">
      <w:pPr>
        <w:pStyle w:val="ConsPlusNonformat"/>
        <w:jc w:val="both"/>
      </w:pPr>
    </w:p>
    <w:p w:rsidR="00A47853" w:rsidRDefault="00A47853">
      <w:pPr>
        <w:pStyle w:val="ConsPlusNonformat"/>
        <w:jc w:val="both"/>
      </w:pPr>
      <w:r>
        <w:t>Главный государственный</w:t>
      </w:r>
    </w:p>
    <w:p w:rsidR="00A47853" w:rsidRDefault="00A47853">
      <w:pPr>
        <w:pStyle w:val="ConsPlusNonformat"/>
        <w:jc w:val="both"/>
      </w:pPr>
      <w:r>
        <w:t>инженер - инспектор гостехнадзора      подпись ____________________________</w:t>
      </w:r>
    </w:p>
    <w:p w:rsidR="00A47853" w:rsidRDefault="00A47853">
      <w:pPr>
        <w:pStyle w:val="ConsPlusNonformat"/>
        <w:jc w:val="both"/>
      </w:pPr>
      <w:r>
        <w:t xml:space="preserve">                                                        (Ф.И.О.)</w:t>
      </w:r>
    </w:p>
    <w:p w:rsidR="00A47853" w:rsidRDefault="00A47853">
      <w:pPr>
        <w:pStyle w:val="ConsPlusNonformat"/>
        <w:jc w:val="both"/>
      </w:pPr>
      <w:r>
        <w:t>"___" _______________ 20__ г.           М.П.</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2</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nformat"/>
        <w:jc w:val="both"/>
      </w:pPr>
      <w:r>
        <w:t>___________________________________</w:t>
      </w:r>
    </w:p>
    <w:p w:rsidR="00A47853" w:rsidRDefault="00A47853">
      <w:pPr>
        <w:pStyle w:val="ConsPlusNonformat"/>
        <w:jc w:val="both"/>
      </w:pPr>
      <w:r>
        <w:t xml:space="preserve">          (учредитель(ли)</w:t>
      </w:r>
    </w:p>
    <w:p w:rsidR="00A47853" w:rsidRDefault="00A47853">
      <w:pPr>
        <w:pStyle w:val="ConsPlusNonformat"/>
        <w:jc w:val="both"/>
      </w:pPr>
    </w:p>
    <w:p w:rsidR="00A47853" w:rsidRDefault="00A47853">
      <w:pPr>
        <w:pStyle w:val="ConsPlusNonformat"/>
        <w:jc w:val="both"/>
      </w:pPr>
      <w:r>
        <w:t>М.П.    "___" _____________ 20__ г.</w:t>
      </w:r>
    </w:p>
    <w:p w:rsidR="00A47853" w:rsidRDefault="00A47853">
      <w:pPr>
        <w:pStyle w:val="ConsPlusNonformat"/>
        <w:jc w:val="both"/>
      </w:pPr>
    </w:p>
    <w:p w:rsidR="00A47853" w:rsidRDefault="00A47853">
      <w:pPr>
        <w:pStyle w:val="ConsPlusNonformat"/>
        <w:jc w:val="both"/>
      </w:pPr>
      <w:bookmarkStart w:id="10" w:name="P416"/>
      <w:bookmarkEnd w:id="10"/>
      <w:r>
        <w:t xml:space="preserve">                                 ЗАЯВЛЕНИЕ</w:t>
      </w:r>
    </w:p>
    <w:p w:rsidR="00A47853" w:rsidRDefault="00A47853">
      <w:pPr>
        <w:pStyle w:val="ConsPlusNonformat"/>
        <w:jc w:val="both"/>
      </w:pPr>
    </w:p>
    <w:p w:rsidR="00A47853" w:rsidRDefault="00A47853">
      <w:pPr>
        <w:pStyle w:val="ConsPlusNonformat"/>
        <w:jc w:val="both"/>
      </w:pPr>
      <w:r>
        <w:t>Прошу провести обследование _______________________________________________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(тип, вид образовательной организации,</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наименование в соответствии с Уставом, юридический и фактический адрес,</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телефон, р/с)</w:t>
      </w:r>
    </w:p>
    <w:p w:rsidR="00A47853" w:rsidRDefault="00A47853">
      <w:pPr>
        <w:pStyle w:val="ConsPlusNonformat"/>
        <w:jc w:val="both"/>
      </w:pPr>
      <w:r>
        <w:t>для   получения   лицензии,   государственной   аккредитации   на   ведение</w:t>
      </w:r>
    </w:p>
    <w:p w:rsidR="00A47853" w:rsidRDefault="00A47853">
      <w:pPr>
        <w:pStyle w:val="ConsPlusNonformat"/>
        <w:jc w:val="both"/>
      </w:pPr>
      <w:r>
        <w:t xml:space="preserve">                           (ненужное зачеркнуть)</w:t>
      </w:r>
    </w:p>
    <w:p w:rsidR="00A47853" w:rsidRDefault="00A47853">
      <w:pPr>
        <w:pStyle w:val="ConsPlusNonformat"/>
        <w:jc w:val="both"/>
      </w:pPr>
      <w:r>
        <w:t>образовательной  деятельности  по следующим профессиям (указать профессию),</w:t>
      </w:r>
    </w:p>
    <w:p w:rsidR="00A47853" w:rsidRDefault="00A47853">
      <w:pPr>
        <w:pStyle w:val="ConsPlusNonformat"/>
        <w:jc w:val="both"/>
      </w:pPr>
      <w:r>
        <w:t>сроки подготовки, формы обучения, общий контингент обучающихся за год).</w:t>
      </w:r>
    </w:p>
    <w:p w:rsidR="00A47853" w:rsidRDefault="00A47853">
      <w:pPr>
        <w:pStyle w:val="ConsPlusNonformat"/>
        <w:jc w:val="both"/>
      </w:pPr>
    </w:p>
    <w:p w:rsidR="00A47853" w:rsidRDefault="00A47853">
      <w:pPr>
        <w:pStyle w:val="ConsPlusNonformat"/>
        <w:jc w:val="both"/>
      </w:pPr>
      <w:r>
        <w:t>Приложение: (перечислить названия всех прилагаемых документов).</w:t>
      </w:r>
    </w:p>
    <w:p w:rsidR="00A47853" w:rsidRDefault="00A47853">
      <w:pPr>
        <w:pStyle w:val="ConsPlusNonformat"/>
        <w:jc w:val="both"/>
      </w:pPr>
    </w:p>
    <w:p w:rsidR="00A47853" w:rsidRDefault="00A47853">
      <w:pPr>
        <w:pStyle w:val="ConsPlusNonformat"/>
        <w:jc w:val="both"/>
      </w:pPr>
      <w:r>
        <w:t>Учредитель(ли) или руководитель образовательной организации 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подпись (Фамилия, инициалы)</w:t>
      </w:r>
    </w:p>
    <w:p w:rsidR="00A47853" w:rsidRDefault="00A47853">
      <w:pPr>
        <w:pStyle w:val="ConsPlusNonformat"/>
        <w:jc w:val="both"/>
      </w:pPr>
    </w:p>
    <w:p w:rsidR="00A47853" w:rsidRDefault="00A47853">
      <w:pPr>
        <w:pStyle w:val="ConsPlusNonformat"/>
        <w:jc w:val="both"/>
      </w:pPr>
      <w:r>
        <w:t>"___" _____________ 20__ г.</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3</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lastRenderedPageBreak/>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nformat"/>
        <w:jc w:val="both"/>
      </w:pPr>
      <w:bookmarkStart w:id="11" w:name="P453"/>
      <w:bookmarkEnd w:id="11"/>
      <w:r>
        <w:t xml:space="preserve">             Общие сведения об образовательной организации&lt;*&gt;</w:t>
      </w:r>
    </w:p>
    <w:p w:rsidR="00A47853" w:rsidRDefault="00A47853">
      <w:pPr>
        <w:pStyle w:val="ConsPlusNonformat"/>
        <w:jc w:val="both"/>
      </w:pPr>
    </w:p>
    <w:p w:rsidR="00A47853" w:rsidRDefault="00A47853">
      <w:pPr>
        <w:pStyle w:val="ConsPlusNonformat"/>
        <w:jc w:val="both"/>
      </w:pPr>
      <w:r>
        <w:t>План учебного заведения ___________________________________________________</w:t>
      </w:r>
    </w:p>
    <w:p w:rsidR="00A47853" w:rsidRDefault="00A47853">
      <w:pPr>
        <w:pStyle w:val="ConsPlusNonformat"/>
        <w:jc w:val="both"/>
      </w:pPr>
      <w:r>
        <w:t xml:space="preserve">                                    (УНПО, ссуз, лицей и т.д.)</w:t>
      </w:r>
    </w:p>
    <w:p w:rsidR="00A47853" w:rsidRDefault="00A47853">
      <w:pPr>
        <w:pStyle w:val="ConsPlusNonformat"/>
        <w:jc w:val="both"/>
      </w:pPr>
      <w:r>
        <w:t>Вид учебного заведения ____________________________________________________</w:t>
      </w:r>
    </w:p>
    <w:p w:rsidR="00A47853" w:rsidRDefault="00A47853">
      <w:pPr>
        <w:pStyle w:val="ConsPlusNonformat"/>
        <w:jc w:val="both"/>
      </w:pPr>
      <w:r>
        <w:t xml:space="preserve">                               (государственное, негосударственное)</w:t>
      </w:r>
    </w:p>
    <w:p w:rsidR="00A47853" w:rsidRDefault="00A47853">
      <w:pPr>
        <w:pStyle w:val="ConsPlusNonformat"/>
        <w:jc w:val="both"/>
      </w:pPr>
      <w:r>
        <w:t>Юридический адрес _________________________________________________________</w:t>
      </w:r>
    </w:p>
    <w:p w:rsidR="00A47853" w:rsidRDefault="00A47853">
      <w:pPr>
        <w:pStyle w:val="ConsPlusNonformat"/>
        <w:jc w:val="both"/>
      </w:pPr>
      <w:r>
        <w:t>Фактический адрес _________________________________________________________</w:t>
      </w:r>
    </w:p>
    <w:p w:rsidR="00A47853" w:rsidRDefault="00A47853">
      <w:pPr>
        <w:pStyle w:val="ConsPlusNonformat"/>
        <w:jc w:val="both"/>
      </w:pPr>
      <w:r>
        <w:t>Учредитель ________________________________________________________________</w:t>
      </w:r>
    </w:p>
    <w:p w:rsidR="00A47853" w:rsidRDefault="00A47853">
      <w:pPr>
        <w:pStyle w:val="ConsPlusNonformat"/>
        <w:jc w:val="both"/>
      </w:pPr>
      <w:r>
        <w:t>Предприятия - заказчики кадров ____________________________________________</w:t>
      </w:r>
    </w:p>
    <w:p w:rsidR="00A47853" w:rsidRDefault="00A47853">
      <w:pPr>
        <w:pStyle w:val="ConsPlusNonformat"/>
        <w:jc w:val="both"/>
      </w:pPr>
      <w:r>
        <w:t>Реализуемые образовательные программы _____________________________________</w:t>
      </w:r>
    </w:p>
    <w:p w:rsidR="00A47853" w:rsidRDefault="00A478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0"/>
        <w:gridCol w:w="1247"/>
        <w:gridCol w:w="1077"/>
        <w:gridCol w:w="1531"/>
        <w:gridCol w:w="1417"/>
        <w:gridCol w:w="1304"/>
      </w:tblGrid>
      <w:tr w:rsidR="00A47853">
        <w:tc>
          <w:tcPr>
            <w:tcW w:w="510" w:type="dxa"/>
          </w:tcPr>
          <w:p w:rsidR="00A47853" w:rsidRDefault="00A47853">
            <w:pPr>
              <w:pStyle w:val="ConsPlusNormal"/>
              <w:jc w:val="center"/>
            </w:pPr>
            <w:r>
              <w:t>N п/п</w:t>
            </w:r>
          </w:p>
        </w:tc>
        <w:tc>
          <w:tcPr>
            <w:tcW w:w="1980" w:type="dxa"/>
          </w:tcPr>
          <w:p w:rsidR="00A47853" w:rsidRDefault="00A47853">
            <w:pPr>
              <w:pStyle w:val="ConsPlusNormal"/>
              <w:jc w:val="center"/>
            </w:pPr>
            <w:r>
              <w:t>Перечень профессий (специальностей)</w:t>
            </w:r>
          </w:p>
        </w:tc>
        <w:tc>
          <w:tcPr>
            <w:tcW w:w="1247" w:type="dxa"/>
          </w:tcPr>
          <w:p w:rsidR="00A47853" w:rsidRDefault="00A47853">
            <w:pPr>
              <w:pStyle w:val="ConsPlusNormal"/>
              <w:jc w:val="center"/>
            </w:pPr>
            <w:r>
              <w:t>Форма обучения (очная, заочная, вечерняя)</w:t>
            </w:r>
          </w:p>
        </w:tc>
        <w:tc>
          <w:tcPr>
            <w:tcW w:w="1077" w:type="dxa"/>
          </w:tcPr>
          <w:p w:rsidR="00A47853" w:rsidRDefault="00A47853">
            <w:pPr>
              <w:pStyle w:val="ConsPlusNormal"/>
              <w:jc w:val="center"/>
            </w:pPr>
            <w:r>
              <w:t>Срок обучения</w:t>
            </w:r>
          </w:p>
        </w:tc>
        <w:tc>
          <w:tcPr>
            <w:tcW w:w="1531" w:type="dxa"/>
          </w:tcPr>
          <w:p w:rsidR="00A47853" w:rsidRDefault="00A47853">
            <w:pPr>
              <w:pStyle w:val="ConsPlusNormal"/>
              <w:jc w:val="center"/>
            </w:pPr>
            <w:r>
              <w:t>Возрастной ценз абитуриентов</w:t>
            </w:r>
          </w:p>
        </w:tc>
        <w:tc>
          <w:tcPr>
            <w:tcW w:w="1417" w:type="dxa"/>
          </w:tcPr>
          <w:p w:rsidR="00A47853" w:rsidRDefault="00A47853">
            <w:pPr>
              <w:pStyle w:val="ConsPlusNormal"/>
              <w:jc w:val="center"/>
            </w:pPr>
            <w:r>
              <w:t>Количество обучающихся</w:t>
            </w:r>
          </w:p>
        </w:tc>
        <w:tc>
          <w:tcPr>
            <w:tcW w:w="1304" w:type="dxa"/>
          </w:tcPr>
          <w:p w:rsidR="00A47853" w:rsidRDefault="00A47853">
            <w:pPr>
              <w:pStyle w:val="ConsPlusNormal"/>
              <w:jc w:val="center"/>
            </w:pPr>
            <w:r>
              <w:t>Платное, бюджетное обучение</w:t>
            </w:r>
          </w:p>
        </w:tc>
      </w:tr>
      <w:tr w:rsidR="00A47853">
        <w:tc>
          <w:tcPr>
            <w:tcW w:w="510" w:type="dxa"/>
          </w:tcPr>
          <w:p w:rsidR="00A47853" w:rsidRDefault="00A47853">
            <w:pPr>
              <w:pStyle w:val="ConsPlusNormal"/>
              <w:jc w:val="center"/>
            </w:pPr>
            <w:r>
              <w:t>1</w:t>
            </w:r>
          </w:p>
        </w:tc>
        <w:tc>
          <w:tcPr>
            <w:tcW w:w="1980" w:type="dxa"/>
          </w:tcPr>
          <w:p w:rsidR="00A47853" w:rsidRDefault="00A47853">
            <w:pPr>
              <w:pStyle w:val="ConsPlusNormal"/>
              <w:jc w:val="center"/>
            </w:pPr>
            <w:r>
              <w:t>2</w:t>
            </w:r>
          </w:p>
        </w:tc>
        <w:tc>
          <w:tcPr>
            <w:tcW w:w="1247" w:type="dxa"/>
          </w:tcPr>
          <w:p w:rsidR="00A47853" w:rsidRDefault="00A47853">
            <w:pPr>
              <w:pStyle w:val="ConsPlusNormal"/>
              <w:jc w:val="center"/>
            </w:pPr>
            <w:r>
              <w:t>3</w:t>
            </w:r>
          </w:p>
        </w:tc>
        <w:tc>
          <w:tcPr>
            <w:tcW w:w="1077" w:type="dxa"/>
          </w:tcPr>
          <w:p w:rsidR="00A47853" w:rsidRDefault="00A47853">
            <w:pPr>
              <w:pStyle w:val="ConsPlusNormal"/>
              <w:jc w:val="center"/>
            </w:pPr>
            <w:r>
              <w:t>4</w:t>
            </w:r>
          </w:p>
        </w:tc>
        <w:tc>
          <w:tcPr>
            <w:tcW w:w="1531" w:type="dxa"/>
          </w:tcPr>
          <w:p w:rsidR="00A47853" w:rsidRDefault="00A47853">
            <w:pPr>
              <w:pStyle w:val="ConsPlusNormal"/>
              <w:jc w:val="center"/>
            </w:pPr>
            <w:r>
              <w:t>5</w:t>
            </w:r>
          </w:p>
        </w:tc>
        <w:tc>
          <w:tcPr>
            <w:tcW w:w="1417" w:type="dxa"/>
          </w:tcPr>
          <w:p w:rsidR="00A47853" w:rsidRDefault="00A47853">
            <w:pPr>
              <w:pStyle w:val="ConsPlusNormal"/>
              <w:jc w:val="center"/>
            </w:pPr>
            <w:r>
              <w:t>6</w:t>
            </w:r>
          </w:p>
        </w:tc>
        <w:tc>
          <w:tcPr>
            <w:tcW w:w="1304" w:type="dxa"/>
          </w:tcPr>
          <w:p w:rsidR="00A47853" w:rsidRDefault="00A47853">
            <w:pPr>
              <w:pStyle w:val="ConsPlusNormal"/>
              <w:jc w:val="center"/>
            </w:pPr>
            <w:r>
              <w:t>7</w:t>
            </w:r>
          </w:p>
        </w:tc>
      </w:tr>
      <w:tr w:rsidR="00A47853">
        <w:tc>
          <w:tcPr>
            <w:tcW w:w="510" w:type="dxa"/>
          </w:tcPr>
          <w:p w:rsidR="00A47853" w:rsidRDefault="00A47853">
            <w:pPr>
              <w:pStyle w:val="ConsPlusNormal"/>
            </w:pPr>
            <w:r>
              <w:t>1.</w:t>
            </w:r>
          </w:p>
        </w:tc>
        <w:tc>
          <w:tcPr>
            <w:tcW w:w="1980" w:type="dxa"/>
          </w:tcPr>
          <w:p w:rsidR="00A47853" w:rsidRDefault="00A47853">
            <w:pPr>
              <w:pStyle w:val="ConsPlusNormal"/>
            </w:pPr>
          </w:p>
        </w:tc>
        <w:tc>
          <w:tcPr>
            <w:tcW w:w="1247" w:type="dxa"/>
          </w:tcPr>
          <w:p w:rsidR="00A47853" w:rsidRDefault="00A47853">
            <w:pPr>
              <w:pStyle w:val="ConsPlusNormal"/>
            </w:pPr>
          </w:p>
        </w:tc>
        <w:tc>
          <w:tcPr>
            <w:tcW w:w="1077" w:type="dxa"/>
          </w:tcPr>
          <w:p w:rsidR="00A47853" w:rsidRDefault="00A47853">
            <w:pPr>
              <w:pStyle w:val="ConsPlusNormal"/>
            </w:pPr>
          </w:p>
        </w:tc>
        <w:tc>
          <w:tcPr>
            <w:tcW w:w="1531" w:type="dxa"/>
          </w:tcPr>
          <w:p w:rsidR="00A47853" w:rsidRDefault="00A47853">
            <w:pPr>
              <w:pStyle w:val="ConsPlusNormal"/>
            </w:pPr>
          </w:p>
        </w:tc>
        <w:tc>
          <w:tcPr>
            <w:tcW w:w="1417" w:type="dxa"/>
          </w:tcPr>
          <w:p w:rsidR="00A47853" w:rsidRDefault="00A47853">
            <w:pPr>
              <w:pStyle w:val="ConsPlusNormal"/>
            </w:pPr>
          </w:p>
        </w:tc>
        <w:tc>
          <w:tcPr>
            <w:tcW w:w="1304" w:type="dxa"/>
          </w:tcPr>
          <w:p w:rsidR="00A47853" w:rsidRDefault="00A47853">
            <w:pPr>
              <w:pStyle w:val="ConsPlusNormal"/>
            </w:pPr>
          </w:p>
        </w:tc>
      </w:tr>
      <w:tr w:rsidR="00A47853">
        <w:tc>
          <w:tcPr>
            <w:tcW w:w="510" w:type="dxa"/>
          </w:tcPr>
          <w:p w:rsidR="00A47853" w:rsidRDefault="00A47853">
            <w:pPr>
              <w:pStyle w:val="ConsPlusNormal"/>
            </w:pPr>
            <w:r>
              <w:t>2.</w:t>
            </w:r>
          </w:p>
        </w:tc>
        <w:tc>
          <w:tcPr>
            <w:tcW w:w="1980" w:type="dxa"/>
          </w:tcPr>
          <w:p w:rsidR="00A47853" w:rsidRDefault="00A47853">
            <w:pPr>
              <w:pStyle w:val="ConsPlusNormal"/>
            </w:pPr>
          </w:p>
        </w:tc>
        <w:tc>
          <w:tcPr>
            <w:tcW w:w="1247" w:type="dxa"/>
          </w:tcPr>
          <w:p w:rsidR="00A47853" w:rsidRDefault="00A47853">
            <w:pPr>
              <w:pStyle w:val="ConsPlusNormal"/>
            </w:pPr>
          </w:p>
        </w:tc>
        <w:tc>
          <w:tcPr>
            <w:tcW w:w="1077" w:type="dxa"/>
          </w:tcPr>
          <w:p w:rsidR="00A47853" w:rsidRDefault="00A47853">
            <w:pPr>
              <w:pStyle w:val="ConsPlusNormal"/>
            </w:pPr>
          </w:p>
        </w:tc>
        <w:tc>
          <w:tcPr>
            <w:tcW w:w="1531" w:type="dxa"/>
          </w:tcPr>
          <w:p w:rsidR="00A47853" w:rsidRDefault="00A47853">
            <w:pPr>
              <w:pStyle w:val="ConsPlusNormal"/>
            </w:pPr>
          </w:p>
        </w:tc>
        <w:tc>
          <w:tcPr>
            <w:tcW w:w="1417" w:type="dxa"/>
          </w:tcPr>
          <w:p w:rsidR="00A47853" w:rsidRDefault="00A47853">
            <w:pPr>
              <w:pStyle w:val="ConsPlusNormal"/>
            </w:pPr>
          </w:p>
        </w:tc>
        <w:tc>
          <w:tcPr>
            <w:tcW w:w="1304" w:type="dxa"/>
          </w:tcPr>
          <w:p w:rsidR="00A47853" w:rsidRDefault="00A47853">
            <w:pPr>
              <w:pStyle w:val="ConsPlusNormal"/>
            </w:pPr>
          </w:p>
        </w:tc>
      </w:tr>
      <w:tr w:rsidR="00A47853">
        <w:tc>
          <w:tcPr>
            <w:tcW w:w="510" w:type="dxa"/>
          </w:tcPr>
          <w:p w:rsidR="00A47853" w:rsidRDefault="00A47853">
            <w:pPr>
              <w:pStyle w:val="ConsPlusNormal"/>
            </w:pPr>
            <w:r>
              <w:t>3. и т.д.</w:t>
            </w:r>
          </w:p>
        </w:tc>
        <w:tc>
          <w:tcPr>
            <w:tcW w:w="1980" w:type="dxa"/>
          </w:tcPr>
          <w:p w:rsidR="00A47853" w:rsidRDefault="00A47853">
            <w:pPr>
              <w:pStyle w:val="ConsPlusNormal"/>
            </w:pPr>
          </w:p>
        </w:tc>
        <w:tc>
          <w:tcPr>
            <w:tcW w:w="1247" w:type="dxa"/>
          </w:tcPr>
          <w:p w:rsidR="00A47853" w:rsidRDefault="00A47853">
            <w:pPr>
              <w:pStyle w:val="ConsPlusNormal"/>
            </w:pPr>
          </w:p>
        </w:tc>
        <w:tc>
          <w:tcPr>
            <w:tcW w:w="1077" w:type="dxa"/>
          </w:tcPr>
          <w:p w:rsidR="00A47853" w:rsidRDefault="00A47853">
            <w:pPr>
              <w:pStyle w:val="ConsPlusNormal"/>
            </w:pPr>
          </w:p>
        </w:tc>
        <w:tc>
          <w:tcPr>
            <w:tcW w:w="1531" w:type="dxa"/>
          </w:tcPr>
          <w:p w:rsidR="00A47853" w:rsidRDefault="00A47853">
            <w:pPr>
              <w:pStyle w:val="ConsPlusNormal"/>
            </w:pPr>
          </w:p>
        </w:tc>
        <w:tc>
          <w:tcPr>
            <w:tcW w:w="1417" w:type="dxa"/>
          </w:tcPr>
          <w:p w:rsidR="00A47853" w:rsidRDefault="00A47853">
            <w:pPr>
              <w:pStyle w:val="ConsPlusNormal"/>
            </w:pPr>
          </w:p>
        </w:tc>
        <w:tc>
          <w:tcPr>
            <w:tcW w:w="1304" w:type="dxa"/>
          </w:tcPr>
          <w:p w:rsidR="00A47853" w:rsidRDefault="00A47853">
            <w:pPr>
              <w:pStyle w:val="ConsPlusNormal"/>
            </w:pPr>
          </w:p>
        </w:tc>
      </w:tr>
    </w:tbl>
    <w:p w:rsidR="00A47853" w:rsidRDefault="00A47853">
      <w:pPr>
        <w:pStyle w:val="ConsPlusNormal"/>
        <w:jc w:val="both"/>
      </w:pPr>
    </w:p>
    <w:p w:rsidR="00A47853" w:rsidRDefault="00A47853">
      <w:pPr>
        <w:pStyle w:val="ConsPlusNonformat"/>
        <w:jc w:val="both"/>
      </w:pPr>
      <w:r>
        <w:t>Предельный контингент за год ______________________________________________</w:t>
      </w:r>
    </w:p>
    <w:p w:rsidR="00A47853" w:rsidRDefault="00A47853">
      <w:pPr>
        <w:pStyle w:val="ConsPlusNonformat"/>
        <w:jc w:val="both"/>
      </w:pPr>
      <w:r>
        <w:t>База ______________________________________________________________________</w:t>
      </w:r>
    </w:p>
    <w:p w:rsidR="00A47853" w:rsidRDefault="00A47853">
      <w:pPr>
        <w:pStyle w:val="ConsPlusNonformat"/>
        <w:jc w:val="both"/>
      </w:pPr>
      <w:r>
        <w:t xml:space="preserve">                       типовая, нетиповая, приспособления</w:t>
      </w:r>
    </w:p>
    <w:p w:rsidR="00A47853" w:rsidRDefault="00A47853">
      <w:pPr>
        <w:pStyle w:val="ConsPlusNonformat"/>
        <w:jc w:val="both"/>
      </w:pPr>
      <w:r>
        <w:t>Учебный корпус ____________________________________________________________</w:t>
      </w:r>
    </w:p>
    <w:p w:rsidR="00A47853" w:rsidRDefault="00A47853">
      <w:pPr>
        <w:pStyle w:val="ConsPlusNonformat"/>
        <w:jc w:val="both"/>
      </w:pPr>
      <w:r>
        <w:t xml:space="preserve">                      ученических мест, количество учебных кабинетов</w:t>
      </w:r>
    </w:p>
    <w:p w:rsidR="00A47853" w:rsidRDefault="00A47853">
      <w:pPr>
        <w:pStyle w:val="ConsPlusNonformat"/>
        <w:jc w:val="both"/>
      </w:pPr>
      <w:r>
        <w:t>Мастерские ________________________________________________________________</w:t>
      </w:r>
    </w:p>
    <w:p w:rsidR="00A47853" w:rsidRDefault="00A47853">
      <w:pPr>
        <w:pStyle w:val="ConsPlusNonformat"/>
        <w:jc w:val="both"/>
      </w:pPr>
      <w:r>
        <w:t xml:space="preserve">                    ученических мест, количество учебных кабинетов</w:t>
      </w:r>
    </w:p>
    <w:p w:rsidR="00A47853" w:rsidRDefault="00A47853">
      <w:pPr>
        <w:pStyle w:val="ConsPlusNonformat"/>
        <w:jc w:val="both"/>
      </w:pPr>
      <w:r>
        <w:t>Учебный полигон ___________________________________________________________</w:t>
      </w:r>
    </w:p>
    <w:p w:rsidR="00A47853" w:rsidRDefault="00A47853">
      <w:pPr>
        <w:pStyle w:val="ConsPlusNonformat"/>
        <w:jc w:val="both"/>
      </w:pPr>
      <w:r>
        <w:t xml:space="preserve">                                      площадь, кв. м</w:t>
      </w:r>
    </w:p>
    <w:p w:rsidR="00A47853" w:rsidRDefault="00A47853">
      <w:pPr>
        <w:pStyle w:val="ConsPlusNonformat"/>
        <w:jc w:val="both"/>
      </w:pPr>
      <w:r>
        <w:t>Кадры: _____________________ ____________________ _________________________</w:t>
      </w:r>
    </w:p>
    <w:p w:rsidR="00A47853" w:rsidRDefault="00A47853">
      <w:pPr>
        <w:pStyle w:val="ConsPlusNonformat"/>
        <w:jc w:val="both"/>
      </w:pPr>
      <w:r>
        <w:t xml:space="preserve">             по штату,           фактически,      в том числе совместителей</w:t>
      </w:r>
    </w:p>
    <w:p w:rsidR="00A47853" w:rsidRDefault="00A47853">
      <w:pPr>
        <w:pStyle w:val="ConsPlusNonformat"/>
        <w:jc w:val="both"/>
      </w:pPr>
      <w:r>
        <w:t>Мастеров п/о _________________ __________________ _________________________</w:t>
      </w:r>
    </w:p>
    <w:p w:rsidR="00A47853" w:rsidRDefault="00A47853">
      <w:pPr>
        <w:pStyle w:val="ConsPlusNonformat"/>
        <w:jc w:val="both"/>
      </w:pPr>
      <w:r>
        <w:t xml:space="preserve">                 по штату,        фактически,     в том числе совместителей</w:t>
      </w:r>
    </w:p>
    <w:p w:rsidR="00A47853" w:rsidRDefault="00A47853">
      <w:pPr>
        <w:pStyle w:val="ConsPlusNonformat"/>
        <w:jc w:val="both"/>
      </w:pPr>
      <w:r>
        <w:t>Преподавателей ________________ _________________ _________________________</w:t>
      </w:r>
    </w:p>
    <w:p w:rsidR="00A47853" w:rsidRDefault="00A47853">
      <w:pPr>
        <w:pStyle w:val="ConsPlusNonformat"/>
        <w:jc w:val="both"/>
      </w:pPr>
      <w:r>
        <w:t xml:space="preserve">                  по штату,        фактически,    в том числе совместителей</w:t>
      </w:r>
    </w:p>
    <w:p w:rsidR="00A47853" w:rsidRDefault="00A47853">
      <w:pPr>
        <w:pStyle w:val="ConsPlusNormal"/>
        <w:jc w:val="both"/>
      </w:pPr>
    </w:p>
    <w:p w:rsidR="00A47853" w:rsidRDefault="00A47853">
      <w:pPr>
        <w:pStyle w:val="ConsPlusNormal"/>
        <w:ind w:firstLine="540"/>
        <w:jc w:val="both"/>
      </w:pPr>
      <w:r>
        <w:t>--------------------------------</w:t>
      </w:r>
    </w:p>
    <w:p w:rsidR="00A47853" w:rsidRDefault="00A47853">
      <w:pPr>
        <w:pStyle w:val="ConsPlusNormal"/>
        <w:spacing w:before="220"/>
        <w:ind w:firstLine="540"/>
        <w:jc w:val="both"/>
      </w:pPr>
      <w:r>
        <w:t>&lt;*&gt; Указываются только сведения, имеющие отношение к обучению по профессиям, связанным с управлением тракторами и самоходными машинами.</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4</w:t>
      </w:r>
    </w:p>
    <w:p w:rsidR="00A47853" w:rsidRDefault="00A47853">
      <w:pPr>
        <w:pStyle w:val="ConsPlusNormal"/>
        <w:jc w:val="right"/>
      </w:pPr>
      <w:r>
        <w:lastRenderedPageBreak/>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rmal"/>
        <w:jc w:val="center"/>
      </w:pPr>
      <w:bookmarkStart w:id="12" w:name="P535"/>
      <w:bookmarkEnd w:id="12"/>
      <w:r>
        <w:t>Сведения о педагогических кадрах</w:t>
      </w:r>
    </w:p>
    <w:p w:rsidR="00A47853" w:rsidRDefault="00A47853">
      <w:pPr>
        <w:pStyle w:val="ConsPlusNormal"/>
        <w:jc w:val="center"/>
      </w:pPr>
      <w:r>
        <w:t>и укомплектованности штатов</w:t>
      </w:r>
    </w:p>
    <w:p w:rsidR="00A47853" w:rsidRDefault="00A47853">
      <w:pPr>
        <w:pStyle w:val="ConsPlusNormal"/>
        <w:jc w:val="both"/>
      </w:pPr>
    </w:p>
    <w:p w:rsidR="00A47853" w:rsidRDefault="00A47853">
      <w:pPr>
        <w:pStyle w:val="ConsPlusNormal"/>
        <w:jc w:val="center"/>
      </w:pPr>
      <w:r>
        <w:t>Наименование образовательной организации</w:t>
      </w:r>
    </w:p>
    <w:p w:rsidR="00A47853" w:rsidRDefault="00A47853">
      <w:pPr>
        <w:pStyle w:val="ConsPlusNormal"/>
        <w:jc w:val="center"/>
      </w:pPr>
      <w:r>
        <w:t>в соответствии с уставом (по состоянию на</w:t>
      </w:r>
    </w:p>
    <w:p w:rsidR="00A47853" w:rsidRDefault="00A47853">
      <w:pPr>
        <w:pStyle w:val="ConsPlusNormal"/>
        <w:jc w:val="center"/>
      </w:pPr>
      <w:r>
        <w:t>________________________________________)</w:t>
      </w:r>
    </w:p>
    <w:p w:rsidR="00A47853" w:rsidRDefault="00A47853">
      <w:pPr>
        <w:pStyle w:val="ConsPlusNormal"/>
        <w:jc w:val="center"/>
      </w:pPr>
      <w:r>
        <w:t>дата</w:t>
      </w:r>
    </w:p>
    <w:p w:rsidR="00A47853" w:rsidRDefault="00A478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361"/>
        <w:gridCol w:w="1134"/>
        <w:gridCol w:w="737"/>
        <w:gridCol w:w="1531"/>
        <w:gridCol w:w="1361"/>
        <w:gridCol w:w="1701"/>
        <w:gridCol w:w="794"/>
      </w:tblGrid>
      <w:tr w:rsidR="00A47853">
        <w:tc>
          <w:tcPr>
            <w:tcW w:w="454" w:type="dxa"/>
          </w:tcPr>
          <w:p w:rsidR="00A47853" w:rsidRDefault="00A47853">
            <w:pPr>
              <w:pStyle w:val="ConsPlusNormal"/>
              <w:jc w:val="center"/>
            </w:pPr>
            <w:r>
              <w:t>N п/п</w:t>
            </w:r>
          </w:p>
        </w:tc>
        <w:tc>
          <w:tcPr>
            <w:tcW w:w="1361" w:type="dxa"/>
          </w:tcPr>
          <w:p w:rsidR="00A47853" w:rsidRDefault="00A47853">
            <w:pPr>
              <w:pStyle w:val="ConsPlusNormal"/>
              <w:jc w:val="center"/>
            </w:pPr>
            <w:r>
              <w:t>Должность по штатному расписанию</w:t>
            </w:r>
          </w:p>
        </w:tc>
        <w:tc>
          <w:tcPr>
            <w:tcW w:w="1134" w:type="dxa"/>
          </w:tcPr>
          <w:p w:rsidR="00A47853" w:rsidRDefault="00A47853">
            <w:pPr>
              <w:pStyle w:val="ConsPlusNormal"/>
              <w:jc w:val="center"/>
            </w:pPr>
            <w:r>
              <w:t>Фамилия, имя, отчество</w:t>
            </w:r>
          </w:p>
        </w:tc>
        <w:tc>
          <w:tcPr>
            <w:tcW w:w="737" w:type="dxa"/>
          </w:tcPr>
          <w:p w:rsidR="00A47853" w:rsidRDefault="00A47853">
            <w:pPr>
              <w:pStyle w:val="ConsPlusNormal"/>
              <w:jc w:val="center"/>
            </w:pPr>
            <w:r>
              <w:t>Год рождения</w:t>
            </w:r>
          </w:p>
        </w:tc>
        <w:tc>
          <w:tcPr>
            <w:tcW w:w="1531" w:type="dxa"/>
          </w:tcPr>
          <w:p w:rsidR="00A47853" w:rsidRDefault="00A47853">
            <w:pPr>
              <w:pStyle w:val="ConsPlusNormal"/>
              <w:jc w:val="center"/>
            </w:pPr>
            <w:r>
              <w:t>Образование: вуз, ссуз, год окончания, специальность по диплому</w:t>
            </w:r>
          </w:p>
        </w:tc>
        <w:tc>
          <w:tcPr>
            <w:tcW w:w="1361" w:type="dxa"/>
          </w:tcPr>
          <w:p w:rsidR="00A47853" w:rsidRDefault="00A47853">
            <w:pPr>
              <w:pStyle w:val="ConsPlusNormal"/>
              <w:jc w:val="center"/>
            </w:pPr>
            <w:r>
              <w:t>Преподаваемый предмет, дисциплина</w:t>
            </w:r>
          </w:p>
        </w:tc>
        <w:tc>
          <w:tcPr>
            <w:tcW w:w="1701" w:type="dxa"/>
          </w:tcPr>
          <w:p w:rsidR="00A47853" w:rsidRDefault="00A47853">
            <w:pPr>
              <w:pStyle w:val="ConsPlusNormal"/>
              <w:jc w:val="center"/>
            </w:pPr>
            <w:r>
              <w:t>Стаж работы по специальности всего, в т.ч. по преподаваемому предмету, дисциплине</w:t>
            </w:r>
          </w:p>
        </w:tc>
        <w:tc>
          <w:tcPr>
            <w:tcW w:w="794" w:type="dxa"/>
          </w:tcPr>
          <w:p w:rsidR="00A47853" w:rsidRDefault="00A47853">
            <w:pPr>
              <w:pStyle w:val="ConsPlusNormal"/>
              <w:jc w:val="center"/>
            </w:pPr>
            <w:r>
              <w:t>Примечание</w:t>
            </w:r>
          </w:p>
        </w:tc>
      </w:tr>
      <w:tr w:rsidR="00A47853">
        <w:tc>
          <w:tcPr>
            <w:tcW w:w="454" w:type="dxa"/>
          </w:tcPr>
          <w:p w:rsidR="00A47853" w:rsidRDefault="00A47853">
            <w:pPr>
              <w:pStyle w:val="ConsPlusNormal"/>
              <w:jc w:val="center"/>
            </w:pPr>
            <w:r>
              <w:t>1</w:t>
            </w:r>
          </w:p>
        </w:tc>
        <w:tc>
          <w:tcPr>
            <w:tcW w:w="1361" w:type="dxa"/>
          </w:tcPr>
          <w:p w:rsidR="00A47853" w:rsidRDefault="00A47853">
            <w:pPr>
              <w:pStyle w:val="ConsPlusNormal"/>
              <w:jc w:val="center"/>
            </w:pPr>
            <w:r>
              <w:t>2</w:t>
            </w:r>
          </w:p>
        </w:tc>
        <w:tc>
          <w:tcPr>
            <w:tcW w:w="1134" w:type="dxa"/>
          </w:tcPr>
          <w:p w:rsidR="00A47853" w:rsidRDefault="00A47853">
            <w:pPr>
              <w:pStyle w:val="ConsPlusNormal"/>
              <w:jc w:val="center"/>
            </w:pPr>
            <w:r>
              <w:t>3</w:t>
            </w:r>
          </w:p>
        </w:tc>
        <w:tc>
          <w:tcPr>
            <w:tcW w:w="737" w:type="dxa"/>
          </w:tcPr>
          <w:p w:rsidR="00A47853" w:rsidRDefault="00A47853">
            <w:pPr>
              <w:pStyle w:val="ConsPlusNormal"/>
              <w:jc w:val="center"/>
            </w:pPr>
            <w:r>
              <w:t>4</w:t>
            </w:r>
          </w:p>
        </w:tc>
        <w:tc>
          <w:tcPr>
            <w:tcW w:w="1531" w:type="dxa"/>
          </w:tcPr>
          <w:p w:rsidR="00A47853" w:rsidRDefault="00A47853">
            <w:pPr>
              <w:pStyle w:val="ConsPlusNormal"/>
              <w:jc w:val="center"/>
            </w:pPr>
            <w:r>
              <w:t>5</w:t>
            </w:r>
          </w:p>
        </w:tc>
        <w:tc>
          <w:tcPr>
            <w:tcW w:w="1361" w:type="dxa"/>
          </w:tcPr>
          <w:p w:rsidR="00A47853" w:rsidRDefault="00A47853">
            <w:pPr>
              <w:pStyle w:val="ConsPlusNormal"/>
              <w:jc w:val="center"/>
            </w:pPr>
            <w:r>
              <w:t>6</w:t>
            </w:r>
          </w:p>
        </w:tc>
        <w:tc>
          <w:tcPr>
            <w:tcW w:w="1701" w:type="dxa"/>
          </w:tcPr>
          <w:p w:rsidR="00A47853" w:rsidRDefault="00A47853">
            <w:pPr>
              <w:pStyle w:val="ConsPlusNormal"/>
              <w:jc w:val="center"/>
            </w:pPr>
            <w:r>
              <w:t>7</w:t>
            </w:r>
          </w:p>
        </w:tc>
        <w:tc>
          <w:tcPr>
            <w:tcW w:w="794" w:type="dxa"/>
          </w:tcPr>
          <w:p w:rsidR="00A47853" w:rsidRDefault="00A47853">
            <w:pPr>
              <w:pStyle w:val="ConsPlusNormal"/>
              <w:jc w:val="center"/>
            </w:pPr>
            <w:r>
              <w:t>8</w:t>
            </w:r>
          </w:p>
        </w:tc>
      </w:tr>
    </w:tbl>
    <w:p w:rsidR="00A47853" w:rsidRDefault="00A47853">
      <w:pPr>
        <w:pStyle w:val="ConsPlusNormal"/>
        <w:jc w:val="both"/>
      </w:pPr>
    </w:p>
    <w:p w:rsidR="00A47853" w:rsidRDefault="00A47853">
      <w:pPr>
        <w:pStyle w:val="ConsPlusNonformat"/>
        <w:jc w:val="both"/>
      </w:pPr>
      <w:r>
        <w:t>Учредитель(ли) или руководитель образовательной организации 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подпись (Фамилия, инициалы)</w:t>
      </w:r>
    </w:p>
    <w:p w:rsidR="00A47853" w:rsidRDefault="00A47853">
      <w:pPr>
        <w:pStyle w:val="ConsPlusNonformat"/>
        <w:jc w:val="both"/>
      </w:pPr>
    </w:p>
    <w:p w:rsidR="00A47853" w:rsidRDefault="00A47853">
      <w:pPr>
        <w:pStyle w:val="ConsPlusNonformat"/>
        <w:jc w:val="both"/>
      </w:pPr>
      <w:r>
        <w:t>"___" _____________ 20__ г.</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5</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rmal"/>
        <w:jc w:val="center"/>
      </w:pPr>
      <w:bookmarkStart w:id="13" w:name="P582"/>
      <w:bookmarkEnd w:id="13"/>
      <w:r>
        <w:t>Сведения о материально-технической базе</w:t>
      </w:r>
    </w:p>
    <w:p w:rsidR="00A47853" w:rsidRDefault="00A47853">
      <w:pPr>
        <w:pStyle w:val="ConsPlusNormal"/>
        <w:jc w:val="center"/>
      </w:pPr>
      <w:r>
        <w:t>и оснащенности образовательного процесса</w:t>
      </w:r>
    </w:p>
    <w:p w:rsidR="00A47853" w:rsidRDefault="00A47853">
      <w:pPr>
        <w:pStyle w:val="ConsPlusNormal"/>
        <w:jc w:val="both"/>
      </w:pPr>
    </w:p>
    <w:p w:rsidR="00A47853" w:rsidRDefault="00A47853">
      <w:pPr>
        <w:pStyle w:val="ConsPlusNormal"/>
        <w:jc w:val="center"/>
      </w:pPr>
      <w:r>
        <w:t>Наименование образовательной организации</w:t>
      </w:r>
    </w:p>
    <w:p w:rsidR="00A47853" w:rsidRDefault="00A47853">
      <w:pPr>
        <w:pStyle w:val="ConsPlusNormal"/>
        <w:jc w:val="center"/>
      </w:pPr>
      <w:r>
        <w:t>в соответствии с Уставом (по состоянию на</w:t>
      </w:r>
    </w:p>
    <w:p w:rsidR="00A47853" w:rsidRDefault="00A47853">
      <w:pPr>
        <w:pStyle w:val="ConsPlusNormal"/>
        <w:jc w:val="center"/>
      </w:pPr>
      <w:r>
        <w:lastRenderedPageBreak/>
        <w:t>________________________________________)</w:t>
      </w:r>
    </w:p>
    <w:p w:rsidR="00A47853" w:rsidRDefault="00A47853">
      <w:pPr>
        <w:pStyle w:val="ConsPlusNormal"/>
        <w:jc w:val="center"/>
      </w:pPr>
      <w:r>
        <w:t>(дата)</w:t>
      </w:r>
    </w:p>
    <w:p w:rsidR="00A47853" w:rsidRDefault="00A47853">
      <w:pPr>
        <w:pStyle w:val="ConsPlusNormal"/>
        <w:jc w:val="both"/>
      </w:pPr>
    </w:p>
    <w:p w:rsidR="00A47853" w:rsidRDefault="00A47853">
      <w:pPr>
        <w:sectPr w:rsidR="00A47853" w:rsidSect="00AF6C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57"/>
        <w:gridCol w:w="1304"/>
        <w:gridCol w:w="1701"/>
        <w:gridCol w:w="1587"/>
        <w:gridCol w:w="1587"/>
        <w:gridCol w:w="1417"/>
        <w:gridCol w:w="1644"/>
        <w:gridCol w:w="1304"/>
        <w:gridCol w:w="850"/>
      </w:tblGrid>
      <w:tr w:rsidR="00A47853">
        <w:tc>
          <w:tcPr>
            <w:tcW w:w="454" w:type="dxa"/>
          </w:tcPr>
          <w:p w:rsidR="00A47853" w:rsidRDefault="00A47853">
            <w:pPr>
              <w:pStyle w:val="ConsPlusNormal"/>
              <w:jc w:val="center"/>
            </w:pPr>
            <w:r>
              <w:lastRenderedPageBreak/>
              <w:t>N п/п</w:t>
            </w:r>
          </w:p>
        </w:tc>
        <w:tc>
          <w:tcPr>
            <w:tcW w:w="1757" w:type="dxa"/>
          </w:tcPr>
          <w:p w:rsidR="00A47853" w:rsidRDefault="00A47853">
            <w:pPr>
              <w:pStyle w:val="ConsPlusNormal"/>
              <w:jc w:val="center"/>
            </w:pPr>
            <w:r>
              <w:t>Тип строения (типовой проект, приспособленный, иное), фактический адрес строений, занятых под образовательный процесс</w:t>
            </w:r>
          </w:p>
        </w:tc>
        <w:tc>
          <w:tcPr>
            <w:tcW w:w="1304" w:type="dxa"/>
          </w:tcPr>
          <w:p w:rsidR="00A47853" w:rsidRDefault="00A47853">
            <w:pPr>
              <w:pStyle w:val="ConsPlusNormal"/>
              <w:jc w:val="center"/>
            </w:pPr>
            <w:r>
              <w:t>Общая площадь, занимаемая образовательной организацией в строении</w:t>
            </w:r>
          </w:p>
        </w:tc>
        <w:tc>
          <w:tcPr>
            <w:tcW w:w="1701" w:type="dxa"/>
          </w:tcPr>
          <w:p w:rsidR="00A47853" w:rsidRDefault="00A47853">
            <w:pPr>
              <w:pStyle w:val="ConsPlusNormal"/>
              <w:jc w:val="center"/>
            </w:pPr>
            <w:r>
              <w:t>Форма владения помещениями, строениями, (на правах собственника, аренды и т.п.) и реквизиты правомочных документов</w:t>
            </w:r>
          </w:p>
        </w:tc>
        <w:tc>
          <w:tcPr>
            <w:tcW w:w="1587" w:type="dxa"/>
          </w:tcPr>
          <w:p w:rsidR="00A47853" w:rsidRDefault="00A47853">
            <w:pPr>
              <w:pStyle w:val="ConsPlusNormal"/>
              <w:jc w:val="center"/>
            </w:pPr>
            <w:r>
              <w:t>Наименование организации арендодателя</w:t>
            </w:r>
          </w:p>
        </w:tc>
        <w:tc>
          <w:tcPr>
            <w:tcW w:w="1587" w:type="dxa"/>
          </w:tcPr>
          <w:p w:rsidR="00A47853" w:rsidRDefault="00A47853">
            <w:pPr>
              <w:pStyle w:val="ConsPlusNormal"/>
              <w:jc w:val="center"/>
            </w:pPr>
            <w:r>
              <w:t>Вид помещений (кабинеты, аудитории, лекционные, для практических занятий, лаборатории, актовые и т.д.</w:t>
            </w:r>
          </w:p>
        </w:tc>
        <w:tc>
          <w:tcPr>
            <w:tcW w:w="1417" w:type="dxa"/>
          </w:tcPr>
          <w:p w:rsidR="00A47853" w:rsidRDefault="00A47853">
            <w:pPr>
              <w:pStyle w:val="ConsPlusNormal"/>
              <w:jc w:val="center"/>
            </w:pPr>
            <w:r>
              <w:t>Перечень ТСО, компьютерной техники</w:t>
            </w:r>
          </w:p>
        </w:tc>
        <w:tc>
          <w:tcPr>
            <w:tcW w:w="1644" w:type="dxa"/>
          </w:tcPr>
          <w:p w:rsidR="00A47853" w:rsidRDefault="00A47853">
            <w:pPr>
              <w:pStyle w:val="ConsPlusNormal"/>
              <w:jc w:val="center"/>
            </w:pPr>
            <w:r>
              <w:t>Наименование оборудования, самоходных и иных машин (ГРЗ), их количество</w:t>
            </w:r>
          </w:p>
        </w:tc>
        <w:tc>
          <w:tcPr>
            <w:tcW w:w="1304" w:type="dxa"/>
          </w:tcPr>
          <w:p w:rsidR="00A47853" w:rsidRDefault="00A47853">
            <w:pPr>
              <w:pStyle w:val="ConsPlusNormal"/>
              <w:jc w:val="center"/>
            </w:pPr>
            <w:r>
              <w:t>Наличие и состояние земельного участка (площадь в га)</w:t>
            </w:r>
          </w:p>
        </w:tc>
        <w:tc>
          <w:tcPr>
            <w:tcW w:w="850" w:type="dxa"/>
          </w:tcPr>
          <w:p w:rsidR="00A47853" w:rsidRDefault="00A47853">
            <w:pPr>
              <w:pStyle w:val="ConsPlusNormal"/>
              <w:jc w:val="center"/>
            </w:pPr>
            <w:r>
              <w:t>Примечание</w:t>
            </w:r>
          </w:p>
        </w:tc>
      </w:tr>
      <w:tr w:rsidR="00A47853">
        <w:tc>
          <w:tcPr>
            <w:tcW w:w="454" w:type="dxa"/>
          </w:tcPr>
          <w:p w:rsidR="00A47853" w:rsidRDefault="00A47853">
            <w:pPr>
              <w:pStyle w:val="ConsPlusNormal"/>
              <w:jc w:val="center"/>
            </w:pPr>
            <w:r>
              <w:t>1</w:t>
            </w:r>
          </w:p>
        </w:tc>
        <w:tc>
          <w:tcPr>
            <w:tcW w:w="1757" w:type="dxa"/>
          </w:tcPr>
          <w:p w:rsidR="00A47853" w:rsidRDefault="00A47853">
            <w:pPr>
              <w:pStyle w:val="ConsPlusNormal"/>
              <w:jc w:val="center"/>
            </w:pPr>
            <w:r>
              <w:t>2</w:t>
            </w:r>
          </w:p>
        </w:tc>
        <w:tc>
          <w:tcPr>
            <w:tcW w:w="1304" w:type="dxa"/>
          </w:tcPr>
          <w:p w:rsidR="00A47853" w:rsidRDefault="00A47853">
            <w:pPr>
              <w:pStyle w:val="ConsPlusNormal"/>
              <w:jc w:val="center"/>
            </w:pPr>
            <w:r>
              <w:t>3</w:t>
            </w:r>
          </w:p>
        </w:tc>
        <w:tc>
          <w:tcPr>
            <w:tcW w:w="1701" w:type="dxa"/>
          </w:tcPr>
          <w:p w:rsidR="00A47853" w:rsidRDefault="00A47853">
            <w:pPr>
              <w:pStyle w:val="ConsPlusNormal"/>
              <w:jc w:val="center"/>
            </w:pPr>
            <w:r>
              <w:t>4</w:t>
            </w:r>
          </w:p>
        </w:tc>
        <w:tc>
          <w:tcPr>
            <w:tcW w:w="1587" w:type="dxa"/>
          </w:tcPr>
          <w:p w:rsidR="00A47853" w:rsidRDefault="00A47853">
            <w:pPr>
              <w:pStyle w:val="ConsPlusNormal"/>
              <w:jc w:val="center"/>
            </w:pPr>
            <w:r>
              <w:t>5</w:t>
            </w:r>
          </w:p>
        </w:tc>
        <w:tc>
          <w:tcPr>
            <w:tcW w:w="1587" w:type="dxa"/>
          </w:tcPr>
          <w:p w:rsidR="00A47853" w:rsidRDefault="00A47853">
            <w:pPr>
              <w:pStyle w:val="ConsPlusNormal"/>
              <w:jc w:val="center"/>
            </w:pPr>
            <w:r>
              <w:t>6</w:t>
            </w:r>
          </w:p>
        </w:tc>
        <w:tc>
          <w:tcPr>
            <w:tcW w:w="1417" w:type="dxa"/>
          </w:tcPr>
          <w:p w:rsidR="00A47853" w:rsidRDefault="00A47853">
            <w:pPr>
              <w:pStyle w:val="ConsPlusNormal"/>
              <w:jc w:val="center"/>
            </w:pPr>
            <w:r>
              <w:t>7</w:t>
            </w:r>
          </w:p>
        </w:tc>
        <w:tc>
          <w:tcPr>
            <w:tcW w:w="1644" w:type="dxa"/>
          </w:tcPr>
          <w:p w:rsidR="00A47853" w:rsidRDefault="00A47853">
            <w:pPr>
              <w:pStyle w:val="ConsPlusNormal"/>
              <w:jc w:val="center"/>
            </w:pPr>
            <w:r>
              <w:t>8</w:t>
            </w:r>
          </w:p>
        </w:tc>
        <w:tc>
          <w:tcPr>
            <w:tcW w:w="1304" w:type="dxa"/>
          </w:tcPr>
          <w:p w:rsidR="00A47853" w:rsidRDefault="00A47853">
            <w:pPr>
              <w:pStyle w:val="ConsPlusNormal"/>
              <w:jc w:val="center"/>
            </w:pPr>
            <w:r>
              <w:t>9</w:t>
            </w:r>
          </w:p>
        </w:tc>
        <w:tc>
          <w:tcPr>
            <w:tcW w:w="850" w:type="dxa"/>
          </w:tcPr>
          <w:p w:rsidR="00A47853" w:rsidRDefault="00A47853">
            <w:pPr>
              <w:pStyle w:val="ConsPlusNormal"/>
              <w:jc w:val="center"/>
            </w:pPr>
            <w:r>
              <w:t>10</w:t>
            </w:r>
          </w:p>
        </w:tc>
      </w:tr>
    </w:tbl>
    <w:p w:rsidR="00A47853" w:rsidRDefault="00A47853">
      <w:pPr>
        <w:pStyle w:val="ConsPlusNormal"/>
        <w:jc w:val="both"/>
      </w:pPr>
    </w:p>
    <w:p w:rsidR="00A47853" w:rsidRDefault="00A47853">
      <w:pPr>
        <w:pStyle w:val="ConsPlusNonformat"/>
        <w:jc w:val="both"/>
      </w:pPr>
      <w:r>
        <w:t>Учредитель(ли) или руководитель образовательной организации 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подпись (Фамилия, инициалы)</w:t>
      </w:r>
    </w:p>
    <w:p w:rsidR="00A47853" w:rsidRDefault="00A47853">
      <w:pPr>
        <w:pStyle w:val="ConsPlusNonformat"/>
        <w:jc w:val="both"/>
      </w:pPr>
    </w:p>
    <w:p w:rsidR="00A47853" w:rsidRDefault="00A47853">
      <w:pPr>
        <w:pStyle w:val="ConsPlusNonformat"/>
        <w:jc w:val="both"/>
      </w:pPr>
      <w:r>
        <w:t>"___" _____________ 20__ г.</w:t>
      </w:r>
    </w:p>
    <w:p w:rsidR="00A47853" w:rsidRDefault="00A47853">
      <w:pPr>
        <w:sectPr w:rsidR="00A47853">
          <w:pgSz w:w="16838" w:h="11905" w:orient="landscape"/>
          <w:pgMar w:top="1701" w:right="1134" w:bottom="850" w:left="1134" w:header="0" w:footer="0" w:gutter="0"/>
          <w:cols w:space="720"/>
        </w:sectPr>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6</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rmal"/>
        <w:jc w:val="center"/>
      </w:pPr>
      <w:bookmarkStart w:id="14" w:name="P632"/>
      <w:bookmarkEnd w:id="14"/>
      <w:r>
        <w:t>Сведения об обеспечении образовательного</w:t>
      </w:r>
    </w:p>
    <w:p w:rsidR="00A47853" w:rsidRDefault="00A47853">
      <w:pPr>
        <w:pStyle w:val="ConsPlusNormal"/>
        <w:jc w:val="center"/>
      </w:pPr>
      <w:r>
        <w:t>процесса учебной литературой</w:t>
      </w:r>
    </w:p>
    <w:p w:rsidR="00A47853" w:rsidRDefault="00A47853">
      <w:pPr>
        <w:pStyle w:val="ConsPlusNormal"/>
        <w:jc w:val="both"/>
      </w:pPr>
    </w:p>
    <w:p w:rsidR="00A47853" w:rsidRDefault="00A47853">
      <w:pPr>
        <w:pStyle w:val="ConsPlusNormal"/>
        <w:jc w:val="center"/>
      </w:pPr>
      <w:r>
        <w:t>Наименование образовательной организации</w:t>
      </w:r>
    </w:p>
    <w:p w:rsidR="00A47853" w:rsidRDefault="00A47853">
      <w:pPr>
        <w:pStyle w:val="ConsPlusNormal"/>
        <w:jc w:val="center"/>
      </w:pPr>
      <w:r>
        <w:t>в соответствии с Уставом (по состоянию на</w:t>
      </w:r>
    </w:p>
    <w:p w:rsidR="00A47853" w:rsidRDefault="00A47853">
      <w:pPr>
        <w:pStyle w:val="ConsPlusNormal"/>
        <w:jc w:val="center"/>
      </w:pPr>
      <w:r>
        <w:t>________________________________________)</w:t>
      </w:r>
    </w:p>
    <w:p w:rsidR="00A47853" w:rsidRDefault="00A47853">
      <w:pPr>
        <w:pStyle w:val="ConsPlusNormal"/>
        <w:jc w:val="center"/>
      </w:pPr>
      <w:r>
        <w:t>дата</w:t>
      </w:r>
    </w:p>
    <w:p w:rsidR="00A47853" w:rsidRDefault="00A478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14"/>
        <w:gridCol w:w="1587"/>
        <w:gridCol w:w="3912"/>
        <w:gridCol w:w="1304"/>
      </w:tblGrid>
      <w:tr w:rsidR="00A47853">
        <w:tc>
          <w:tcPr>
            <w:tcW w:w="454" w:type="dxa"/>
          </w:tcPr>
          <w:p w:rsidR="00A47853" w:rsidRDefault="00A47853">
            <w:pPr>
              <w:pStyle w:val="ConsPlusNormal"/>
              <w:jc w:val="center"/>
            </w:pPr>
            <w:r>
              <w:t>N п/п</w:t>
            </w:r>
          </w:p>
        </w:tc>
        <w:tc>
          <w:tcPr>
            <w:tcW w:w="1814" w:type="dxa"/>
          </w:tcPr>
          <w:p w:rsidR="00A47853" w:rsidRDefault="00A47853">
            <w:pPr>
              <w:pStyle w:val="ConsPlusNormal"/>
              <w:jc w:val="center"/>
            </w:pPr>
            <w:r>
              <w:t>Наименование предмета (курса, дисциплины) учебного плана по годам обучения</w:t>
            </w:r>
          </w:p>
        </w:tc>
        <w:tc>
          <w:tcPr>
            <w:tcW w:w="1587" w:type="dxa"/>
          </w:tcPr>
          <w:p w:rsidR="00A47853" w:rsidRDefault="00A47853">
            <w:pPr>
              <w:pStyle w:val="ConsPlusNormal"/>
              <w:jc w:val="center"/>
            </w:pPr>
            <w:r>
              <w:t>Число обучающихся, изучающих предмет (курс, дисциплину)</w:t>
            </w:r>
          </w:p>
        </w:tc>
        <w:tc>
          <w:tcPr>
            <w:tcW w:w="3912" w:type="dxa"/>
          </w:tcPr>
          <w:p w:rsidR="00A47853" w:rsidRDefault="00A47853">
            <w:pPr>
              <w:pStyle w:val="ConsPlusNormal"/>
              <w:jc w:val="center"/>
            </w:pPr>
            <w:r>
              <w:t>Обеспечение обучающихся учебной литературой, указанной в учебной программе предмета (курса, дисциплины) в качестве обязательной.</w:t>
            </w:r>
          </w:p>
          <w:p w:rsidR="00A47853" w:rsidRDefault="00A47853">
            <w:pPr>
              <w:pStyle w:val="ConsPlusNormal"/>
              <w:jc w:val="center"/>
            </w:pPr>
            <w:r>
              <w:t>Перечень литературы (автор, название, год и место издания)</w:t>
            </w:r>
          </w:p>
        </w:tc>
        <w:tc>
          <w:tcPr>
            <w:tcW w:w="1304" w:type="dxa"/>
          </w:tcPr>
          <w:p w:rsidR="00A47853" w:rsidRDefault="00A47853">
            <w:pPr>
              <w:pStyle w:val="ConsPlusNormal"/>
              <w:jc w:val="center"/>
            </w:pPr>
            <w:r>
              <w:t>Количество экз./чел.</w:t>
            </w:r>
          </w:p>
        </w:tc>
      </w:tr>
      <w:tr w:rsidR="00A47853">
        <w:tc>
          <w:tcPr>
            <w:tcW w:w="454" w:type="dxa"/>
          </w:tcPr>
          <w:p w:rsidR="00A47853" w:rsidRDefault="00A47853">
            <w:pPr>
              <w:pStyle w:val="ConsPlusNormal"/>
              <w:jc w:val="center"/>
            </w:pPr>
            <w:r>
              <w:t>1</w:t>
            </w:r>
          </w:p>
        </w:tc>
        <w:tc>
          <w:tcPr>
            <w:tcW w:w="1814" w:type="dxa"/>
          </w:tcPr>
          <w:p w:rsidR="00A47853" w:rsidRDefault="00A47853">
            <w:pPr>
              <w:pStyle w:val="ConsPlusNormal"/>
              <w:jc w:val="center"/>
            </w:pPr>
            <w:r>
              <w:t>2</w:t>
            </w:r>
          </w:p>
        </w:tc>
        <w:tc>
          <w:tcPr>
            <w:tcW w:w="1587" w:type="dxa"/>
          </w:tcPr>
          <w:p w:rsidR="00A47853" w:rsidRDefault="00A47853">
            <w:pPr>
              <w:pStyle w:val="ConsPlusNormal"/>
              <w:jc w:val="center"/>
            </w:pPr>
            <w:r>
              <w:t>3</w:t>
            </w:r>
          </w:p>
        </w:tc>
        <w:tc>
          <w:tcPr>
            <w:tcW w:w="3912" w:type="dxa"/>
          </w:tcPr>
          <w:p w:rsidR="00A47853" w:rsidRDefault="00A47853">
            <w:pPr>
              <w:pStyle w:val="ConsPlusNormal"/>
              <w:jc w:val="center"/>
            </w:pPr>
            <w:r>
              <w:t>4</w:t>
            </w:r>
          </w:p>
        </w:tc>
        <w:tc>
          <w:tcPr>
            <w:tcW w:w="1304" w:type="dxa"/>
          </w:tcPr>
          <w:p w:rsidR="00A47853" w:rsidRDefault="00A47853">
            <w:pPr>
              <w:pStyle w:val="ConsPlusNormal"/>
              <w:jc w:val="center"/>
            </w:pPr>
            <w:r>
              <w:t>5</w:t>
            </w:r>
          </w:p>
        </w:tc>
      </w:tr>
    </w:tbl>
    <w:p w:rsidR="00A47853" w:rsidRDefault="00A47853">
      <w:pPr>
        <w:pStyle w:val="ConsPlusNormal"/>
        <w:jc w:val="both"/>
      </w:pPr>
    </w:p>
    <w:p w:rsidR="00A47853" w:rsidRDefault="00A47853">
      <w:pPr>
        <w:pStyle w:val="ConsPlusNonformat"/>
        <w:jc w:val="both"/>
      </w:pPr>
      <w:r>
        <w:t>Учредитель(ли) или руководитель образовательной организации 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подпись (Фамилия, инициалы)</w:t>
      </w:r>
    </w:p>
    <w:p w:rsidR="00A47853" w:rsidRDefault="00A47853">
      <w:pPr>
        <w:pStyle w:val="ConsPlusNonformat"/>
        <w:jc w:val="both"/>
      </w:pPr>
    </w:p>
    <w:p w:rsidR="00A47853" w:rsidRDefault="00A47853">
      <w:pPr>
        <w:pStyle w:val="ConsPlusNonformat"/>
        <w:jc w:val="both"/>
      </w:pPr>
      <w:r>
        <w:t>"___" _____________ 20__ г.</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7</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rmal"/>
        <w:jc w:val="center"/>
      </w:pPr>
      <w:bookmarkStart w:id="15" w:name="P673"/>
      <w:bookmarkEnd w:id="15"/>
      <w:r>
        <w:lastRenderedPageBreak/>
        <w:t>Данные по аттестации обучающихся, выпуску</w:t>
      </w:r>
    </w:p>
    <w:p w:rsidR="00A47853" w:rsidRDefault="00A47853">
      <w:pPr>
        <w:pStyle w:val="ConsPlusNormal"/>
        <w:jc w:val="center"/>
      </w:pPr>
      <w:r>
        <w:t>и трудоустройству молодых рабочих</w:t>
      </w:r>
    </w:p>
    <w:p w:rsidR="00A47853" w:rsidRDefault="00A478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7"/>
        <w:gridCol w:w="737"/>
        <w:gridCol w:w="737"/>
        <w:gridCol w:w="737"/>
        <w:gridCol w:w="737"/>
        <w:gridCol w:w="737"/>
        <w:gridCol w:w="737"/>
        <w:gridCol w:w="737"/>
        <w:gridCol w:w="737"/>
        <w:gridCol w:w="680"/>
      </w:tblGrid>
      <w:tr w:rsidR="00A47853">
        <w:tc>
          <w:tcPr>
            <w:tcW w:w="1757" w:type="dxa"/>
            <w:vMerge w:val="restart"/>
          </w:tcPr>
          <w:p w:rsidR="00A47853" w:rsidRDefault="00A47853">
            <w:pPr>
              <w:pStyle w:val="ConsPlusNormal"/>
              <w:jc w:val="center"/>
            </w:pPr>
            <w:r>
              <w:t>Показатели: всего выпущено, в том числе</w:t>
            </w:r>
          </w:p>
        </w:tc>
        <w:tc>
          <w:tcPr>
            <w:tcW w:w="2211" w:type="dxa"/>
            <w:gridSpan w:val="3"/>
          </w:tcPr>
          <w:p w:rsidR="00A47853" w:rsidRDefault="00A47853">
            <w:pPr>
              <w:pStyle w:val="ConsPlusNormal"/>
              <w:jc w:val="center"/>
            </w:pPr>
            <w:r>
              <w:t>Профессия, специальность</w:t>
            </w:r>
          </w:p>
        </w:tc>
        <w:tc>
          <w:tcPr>
            <w:tcW w:w="2211" w:type="dxa"/>
            <w:gridSpan w:val="3"/>
          </w:tcPr>
          <w:p w:rsidR="00A47853" w:rsidRDefault="00A47853">
            <w:pPr>
              <w:pStyle w:val="ConsPlusNormal"/>
              <w:jc w:val="center"/>
            </w:pPr>
            <w:r>
              <w:t>Профессия, специальность</w:t>
            </w:r>
          </w:p>
        </w:tc>
        <w:tc>
          <w:tcPr>
            <w:tcW w:w="2211" w:type="dxa"/>
            <w:gridSpan w:val="3"/>
          </w:tcPr>
          <w:p w:rsidR="00A47853" w:rsidRDefault="00A47853">
            <w:pPr>
              <w:pStyle w:val="ConsPlusNormal"/>
              <w:jc w:val="center"/>
            </w:pPr>
            <w:r>
              <w:t>Профессия, специальность</w:t>
            </w:r>
          </w:p>
        </w:tc>
        <w:tc>
          <w:tcPr>
            <w:tcW w:w="680" w:type="dxa"/>
          </w:tcPr>
          <w:p w:rsidR="00A47853" w:rsidRDefault="00A47853">
            <w:pPr>
              <w:pStyle w:val="ConsPlusNormal"/>
              <w:jc w:val="center"/>
            </w:pPr>
            <w:r>
              <w:t>И т.д.</w:t>
            </w:r>
          </w:p>
        </w:tc>
      </w:tr>
      <w:tr w:rsidR="00A47853">
        <w:tc>
          <w:tcPr>
            <w:tcW w:w="1757" w:type="dxa"/>
            <w:vMerge/>
          </w:tcPr>
          <w:p w:rsidR="00A47853" w:rsidRDefault="00A47853"/>
        </w:tc>
        <w:tc>
          <w:tcPr>
            <w:tcW w:w="737" w:type="dxa"/>
          </w:tcPr>
          <w:p w:rsidR="00A47853" w:rsidRDefault="00A47853">
            <w:pPr>
              <w:pStyle w:val="ConsPlusNormal"/>
              <w:jc w:val="center"/>
            </w:pPr>
            <w:r>
              <w:t>20_ г.</w:t>
            </w:r>
          </w:p>
        </w:tc>
        <w:tc>
          <w:tcPr>
            <w:tcW w:w="737" w:type="dxa"/>
          </w:tcPr>
          <w:p w:rsidR="00A47853" w:rsidRDefault="00A47853">
            <w:pPr>
              <w:pStyle w:val="ConsPlusNormal"/>
              <w:jc w:val="center"/>
            </w:pPr>
            <w:r>
              <w:t>20_ г.</w:t>
            </w:r>
          </w:p>
        </w:tc>
        <w:tc>
          <w:tcPr>
            <w:tcW w:w="737" w:type="dxa"/>
          </w:tcPr>
          <w:p w:rsidR="00A47853" w:rsidRDefault="00A47853">
            <w:pPr>
              <w:pStyle w:val="ConsPlusNormal"/>
              <w:jc w:val="center"/>
            </w:pPr>
            <w:r>
              <w:t>20_ г.</w:t>
            </w:r>
          </w:p>
        </w:tc>
        <w:tc>
          <w:tcPr>
            <w:tcW w:w="737" w:type="dxa"/>
          </w:tcPr>
          <w:p w:rsidR="00A47853" w:rsidRDefault="00A47853">
            <w:pPr>
              <w:pStyle w:val="ConsPlusNormal"/>
              <w:jc w:val="center"/>
            </w:pPr>
            <w:r>
              <w:t>20_ г.</w:t>
            </w:r>
          </w:p>
        </w:tc>
        <w:tc>
          <w:tcPr>
            <w:tcW w:w="737" w:type="dxa"/>
          </w:tcPr>
          <w:p w:rsidR="00A47853" w:rsidRDefault="00A47853">
            <w:pPr>
              <w:pStyle w:val="ConsPlusNormal"/>
              <w:jc w:val="center"/>
            </w:pPr>
            <w:r>
              <w:t>20_ г.</w:t>
            </w:r>
          </w:p>
        </w:tc>
        <w:tc>
          <w:tcPr>
            <w:tcW w:w="737" w:type="dxa"/>
          </w:tcPr>
          <w:p w:rsidR="00A47853" w:rsidRDefault="00A47853">
            <w:pPr>
              <w:pStyle w:val="ConsPlusNormal"/>
              <w:jc w:val="center"/>
            </w:pPr>
            <w:r>
              <w:t>20_ г.</w:t>
            </w:r>
          </w:p>
        </w:tc>
        <w:tc>
          <w:tcPr>
            <w:tcW w:w="737" w:type="dxa"/>
          </w:tcPr>
          <w:p w:rsidR="00A47853" w:rsidRDefault="00A47853">
            <w:pPr>
              <w:pStyle w:val="ConsPlusNormal"/>
              <w:jc w:val="center"/>
            </w:pPr>
            <w:r>
              <w:t>20_ г.</w:t>
            </w:r>
          </w:p>
        </w:tc>
        <w:tc>
          <w:tcPr>
            <w:tcW w:w="737" w:type="dxa"/>
          </w:tcPr>
          <w:p w:rsidR="00A47853" w:rsidRDefault="00A47853">
            <w:pPr>
              <w:pStyle w:val="ConsPlusNormal"/>
              <w:jc w:val="center"/>
            </w:pPr>
            <w:r>
              <w:t>20_ г.</w:t>
            </w:r>
          </w:p>
        </w:tc>
        <w:tc>
          <w:tcPr>
            <w:tcW w:w="737" w:type="dxa"/>
          </w:tcPr>
          <w:p w:rsidR="00A47853" w:rsidRDefault="00A47853">
            <w:pPr>
              <w:pStyle w:val="ConsPlusNormal"/>
              <w:jc w:val="center"/>
            </w:pPr>
            <w:r>
              <w:t>20_ г.</w:t>
            </w:r>
          </w:p>
        </w:tc>
        <w:tc>
          <w:tcPr>
            <w:tcW w:w="680" w:type="dxa"/>
          </w:tcPr>
          <w:p w:rsidR="00A47853" w:rsidRDefault="00A47853">
            <w:pPr>
              <w:pStyle w:val="ConsPlusNormal"/>
            </w:pPr>
          </w:p>
        </w:tc>
      </w:tr>
      <w:tr w:rsidR="00A47853">
        <w:tc>
          <w:tcPr>
            <w:tcW w:w="1757" w:type="dxa"/>
          </w:tcPr>
          <w:p w:rsidR="00A47853" w:rsidRDefault="00A47853">
            <w:pPr>
              <w:pStyle w:val="ConsPlusNormal"/>
            </w:pPr>
            <w:r>
              <w:t>Количество выпускников, получивших квалификацию по двум и более профессиям</w:t>
            </w: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680" w:type="dxa"/>
          </w:tcPr>
          <w:p w:rsidR="00A47853" w:rsidRDefault="00A47853">
            <w:pPr>
              <w:pStyle w:val="ConsPlusNormal"/>
            </w:pPr>
          </w:p>
        </w:tc>
      </w:tr>
      <w:tr w:rsidR="00A47853">
        <w:tc>
          <w:tcPr>
            <w:tcW w:w="1757" w:type="dxa"/>
          </w:tcPr>
          <w:p w:rsidR="00A47853" w:rsidRDefault="00A47853">
            <w:pPr>
              <w:pStyle w:val="ConsPlusNormal"/>
            </w:pPr>
            <w:r>
              <w:t>Количество выпускников, получивших повышенные разряды</w:t>
            </w: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680" w:type="dxa"/>
          </w:tcPr>
          <w:p w:rsidR="00A47853" w:rsidRDefault="00A47853">
            <w:pPr>
              <w:pStyle w:val="ConsPlusNormal"/>
            </w:pPr>
          </w:p>
        </w:tc>
      </w:tr>
      <w:tr w:rsidR="00A47853">
        <w:tc>
          <w:tcPr>
            <w:tcW w:w="1757" w:type="dxa"/>
          </w:tcPr>
          <w:p w:rsidR="00A47853" w:rsidRDefault="00A47853">
            <w:pPr>
              <w:pStyle w:val="ConsPlusNormal"/>
            </w:pPr>
            <w:r>
              <w:t>Количество выпускников, получивших установленные разряды</w:t>
            </w: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680" w:type="dxa"/>
          </w:tcPr>
          <w:p w:rsidR="00A47853" w:rsidRDefault="00A47853">
            <w:pPr>
              <w:pStyle w:val="ConsPlusNormal"/>
            </w:pPr>
          </w:p>
        </w:tc>
      </w:tr>
      <w:tr w:rsidR="00A47853">
        <w:tc>
          <w:tcPr>
            <w:tcW w:w="1757" w:type="dxa"/>
          </w:tcPr>
          <w:p w:rsidR="00A47853" w:rsidRDefault="00A47853">
            <w:pPr>
              <w:pStyle w:val="ConsPlusNormal"/>
            </w:pPr>
            <w:r>
              <w:t>Количество выпускников, получивших дипломы с отличием</w:t>
            </w: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680" w:type="dxa"/>
          </w:tcPr>
          <w:p w:rsidR="00A47853" w:rsidRDefault="00A47853">
            <w:pPr>
              <w:pStyle w:val="ConsPlusNormal"/>
            </w:pPr>
          </w:p>
        </w:tc>
      </w:tr>
      <w:tr w:rsidR="00A47853">
        <w:tc>
          <w:tcPr>
            <w:tcW w:w="1757" w:type="dxa"/>
          </w:tcPr>
          <w:p w:rsidR="00A47853" w:rsidRDefault="00A47853">
            <w:pPr>
              <w:pStyle w:val="ConsPlusNormal"/>
            </w:pPr>
            <w:r>
              <w:t>Количество обучающихся, не прошедших итоговую аттестацию</w:t>
            </w: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737" w:type="dxa"/>
          </w:tcPr>
          <w:p w:rsidR="00A47853" w:rsidRDefault="00A47853">
            <w:pPr>
              <w:pStyle w:val="ConsPlusNormal"/>
            </w:pPr>
          </w:p>
        </w:tc>
        <w:tc>
          <w:tcPr>
            <w:tcW w:w="680" w:type="dxa"/>
          </w:tcPr>
          <w:p w:rsidR="00A47853" w:rsidRDefault="00A47853">
            <w:pPr>
              <w:pStyle w:val="ConsPlusNormal"/>
            </w:pPr>
          </w:p>
        </w:tc>
      </w:tr>
    </w:tbl>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8</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rmal"/>
        <w:jc w:val="center"/>
      </w:pPr>
      <w:bookmarkStart w:id="16" w:name="P762"/>
      <w:bookmarkEnd w:id="16"/>
      <w:r>
        <w:lastRenderedPageBreak/>
        <w:t>ДАННЫЕ О КАЧЕСТВЕННОМ И КОЛИЧЕСТВЕННОМ СОСТАВЕ</w:t>
      </w:r>
    </w:p>
    <w:p w:rsidR="00A47853" w:rsidRDefault="00A47853">
      <w:pPr>
        <w:pStyle w:val="ConsPlusNormal"/>
        <w:jc w:val="center"/>
      </w:pPr>
      <w:r>
        <w:t>РУКОВОДЯЩИХ И ИНЖЕНЕРНО-ПЕДАГОГИЧЕСКИХ КАДРОВ</w:t>
      </w:r>
    </w:p>
    <w:p w:rsidR="00A47853" w:rsidRDefault="00A47853">
      <w:pPr>
        <w:pStyle w:val="ConsPlusNormal"/>
        <w:jc w:val="both"/>
      </w:pPr>
    </w:p>
    <w:p w:rsidR="00A47853" w:rsidRDefault="00A47853">
      <w:pPr>
        <w:sectPr w:rsidR="00A478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34"/>
        <w:gridCol w:w="907"/>
        <w:gridCol w:w="907"/>
        <w:gridCol w:w="964"/>
        <w:gridCol w:w="1133"/>
        <w:gridCol w:w="1133"/>
        <w:gridCol w:w="1134"/>
        <w:gridCol w:w="1077"/>
        <w:gridCol w:w="737"/>
        <w:gridCol w:w="1020"/>
        <w:gridCol w:w="1077"/>
        <w:gridCol w:w="1020"/>
        <w:gridCol w:w="907"/>
      </w:tblGrid>
      <w:tr w:rsidR="00A47853">
        <w:tc>
          <w:tcPr>
            <w:tcW w:w="454" w:type="dxa"/>
            <w:vMerge w:val="restart"/>
          </w:tcPr>
          <w:p w:rsidR="00A47853" w:rsidRDefault="00A47853">
            <w:pPr>
              <w:pStyle w:val="ConsPlusNormal"/>
              <w:jc w:val="center"/>
            </w:pPr>
            <w:r>
              <w:lastRenderedPageBreak/>
              <w:t>N п/п</w:t>
            </w:r>
          </w:p>
        </w:tc>
        <w:tc>
          <w:tcPr>
            <w:tcW w:w="1134" w:type="dxa"/>
            <w:vMerge w:val="restart"/>
          </w:tcPr>
          <w:p w:rsidR="00A47853" w:rsidRDefault="00A47853">
            <w:pPr>
              <w:pStyle w:val="ConsPlusNormal"/>
              <w:jc w:val="center"/>
            </w:pPr>
            <w:r>
              <w:t>Фамилия, имя, отчество</w:t>
            </w:r>
          </w:p>
        </w:tc>
        <w:tc>
          <w:tcPr>
            <w:tcW w:w="907" w:type="dxa"/>
            <w:vMerge w:val="restart"/>
          </w:tcPr>
          <w:p w:rsidR="00A47853" w:rsidRDefault="00A47853">
            <w:pPr>
              <w:pStyle w:val="ConsPlusNormal"/>
              <w:jc w:val="center"/>
            </w:pPr>
            <w:r>
              <w:t>Занимаемая должность</w:t>
            </w:r>
          </w:p>
        </w:tc>
        <w:tc>
          <w:tcPr>
            <w:tcW w:w="907" w:type="dxa"/>
            <w:vMerge w:val="restart"/>
          </w:tcPr>
          <w:p w:rsidR="00A47853" w:rsidRDefault="00A47853">
            <w:pPr>
              <w:pStyle w:val="ConsPlusNormal"/>
              <w:jc w:val="center"/>
            </w:pPr>
            <w:r>
              <w:t>Образование</w:t>
            </w:r>
          </w:p>
        </w:tc>
        <w:tc>
          <w:tcPr>
            <w:tcW w:w="964" w:type="dxa"/>
            <w:vMerge w:val="restart"/>
          </w:tcPr>
          <w:p w:rsidR="00A47853" w:rsidRDefault="00A47853">
            <w:pPr>
              <w:pStyle w:val="ConsPlusNormal"/>
              <w:jc w:val="center"/>
            </w:pPr>
            <w:r>
              <w:t>Специальность</w:t>
            </w:r>
          </w:p>
        </w:tc>
        <w:tc>
          <w:tcPr>
            <w:tcW w:w="1133" w:type="dxa"/>
          </w:tcPr>
          <w:p w:rsidR="00A47853" w:rsidRDefault="00A47853">
            <w:pPr>
              <w:pStyle w:val="ConsPlusNormal"/>
              <w:jc w:val="center"/>
            </w:pPr>
            <w:r>
              <w:t>Преподаватели</w:t>
            </w:r>
          </w:p>
        </w:tc>
        <w:tc>
          <w:tcPr>
            <w:tcW w:w="1133" w:type="dxa"/>
          </w:tcPr>
          <w:p w:rsidR="00A47853" w:rsidRDefault="00A47853">
            <w:pPr>
              <w:pStyle w:val="ConsPlusNormal"/>
              <w:jc w:val="center"/>
            </w:pPr>
            <w:r>
              <w:t>Мастера</w:t>
            </w:r>
          </w:p>
        </w:tc>
        <w:tc>
          <w:tcPr>
            <w:tcW w:w="2211" w:type="dxa"/>
            <w:gridSpan w:val="2"/>
          </w:tcPr>
          <w:p w:rsidR="00A47853" w:rsidRDefault="00A47853">
            <w:pPr>
              <w:pStyle w:val="ConsPlusNormal"/>
              <w:jc w:val="center"/>
            </w:pPr>
            <w:r>
              <w:t>Повышение квалификации</w:t>
            </w:r>
          </w:p>
        </w:tc>
        <w:tc>
          <w:tcPr>
            <w:tcW w:w="2834" w:type="dxa"/>
            <w:gridSpan w:val="3"/>
          </w:tcPr>
          <w:p w:rsidR="00A47853" w:rsidRDefault="00A47853">
            <w:pPr>
              <w:pStyle w:val="ConsPlusNormal"/>
              <w:jc w:val="center"/>
            </w:pPr>
            <w:r>
              <w:t>Стаж работы</w:t>
            </w:r>
          </w:p>
        </w:tc>
        <w:tc>
          <w:tcPr>
            <w:tcW w:w="1020" w:type="dxa"/>
            <w:vMerge w:val="restart"/>
          </w:tcPr>
          <w:p w:rsidR="00A47853" w:rsidRDefault="00A47853">
            <w:pPr>
              <w:pStyle w:val="ConsPlusNormal"/>
              <w:jc w:val="center"/>
            </w:pPr>
            <w:r>
              <w:t>Звание, категория, рязряд, класс</w:t>
            </w:r>
          </w:p>
        </w:tc>
        <w:tc>
          <w:tcPr>
            <w:tcW w:w="907" w:type="dxa"/>
            <w:vMerge w:val="restart"/>
          </w:tcPr>
          <w:p w:rsidR="00A47853" w:rsidRDefault="00A47853">
            <w:pPr>
              <w:pStyle w:val="ConsPlusNormal"/>
              <w:jc w:val="center"/>
            </w:pPr>
            <w:r>
              <w:t>Год рождения</w:t>
            </w:r>
          </w:p>
        </w:tc>
      </w:tr>
      <w:tr w:rsidR="00A47853">
        <w:tc>
          <w:tcPr>
            <w:tcW w:w="454" w:type="dxa"/>
            <w:vMerge/>
          </w:tcPr>
          <w:p w:rsidR="00A47853" w:rsidRDefault="00A47853"/>
        </w:tc>
        <w:tc>
          <w:tcPr>
            <w:tcW w:w="1134" w:type="dxa"/>
            <w:vMerge/>
          </w:tcPr>
          <w:p w:rsidR="00A47853" w:rsidRDefault="00A47853"/>
        </w:tc>
        <w:tc>
          <w:tcPr>
            <w:tcW w:w="907" w:type="dxa"/>
            <w:vMerge/>
          </w:tcPr>
          <w:p w:rsidR="00A47853" w:rsidRDefault="00A47853"/>
        </w:tc>
        <w:tc>
          <w:tcPr>
            <w:tcW w:w="907" w:type="dxa"/>
            <w:vMerge/>
          </w:tcPr>
          <w:p w:rsidR="00A47853" w:rsidRDefault="00A47853"/>
        </w:tc>
        <w:tc>
          <w:tcPr>
            <w:tcW w:w="964" w:type="dxa"/>
            <w:vMerge/>
          </w:tcPr>
          <w:p w:rsidR="00A47853" w:rsidRDefault="00A47853"/>
        </w:tc>
        <w:tc>
          <w:tcPr>
            <w:tcW w:w="1133" w:type="dxa"/>
          </w:tcPr>
          <w:p w:rsidR="00A47853" w:rsidRDefault="00A47853">
            <w:pPr>
              <w:pStyle w:val="ConsPlusNormal"/>
              <w:jc w:val="center"/>
            </w:pPr>
            <w:r>
              <w:t>Какие предметы преподают</w:t>
            </w:r>
          </w:p>
        </w:tc>
        <w:tc>
          <w:tcPr>
            <w:tcW w:w="1133" w:type="dxa"/>
          </w:tcPr>
          <w:p w:rsidR="00A47853" w:rsidRDefault="00A47853">
            <w:pPr>
              <w:pStyle w:val="ConsPlusNormal"/>
              <w:jc w:val="center"/>
            </w:pPr>
            <w:r>
              <w:t>Какие предметы преподают</w:t>
            </w:r>
          </w:p>
        </w:tc>
        <w:tc>
          <w:tcPr>
            <w:tcW w:w="1134" w:type="dxa"/>
          </w:tcPr>
          <w:p w:rsidR="00A47853" w:rsidRDefault="00A47853">
            <w:pPr>
              <w:pStyle w:val="ConsPlusNormal"/>
              <w:jc w:val="center"/>
            </w:pPr>
            <w:r>
              <w:t>Предыдущая (дата, адрес)</w:t>
            </w:r>
          </w:p>
        </w:tc>
        <w:tc>
          <w:tcPr>
            <w:tcW w:w="1077" w:type="dxa"/>
          </w:tcPr>
          <w:p w:rsidR="00A47853" w:rsidRDefault="00A47853">
            <w:pPr>
              <w:pStyle w:val="ConsPlusNormal"/>
              <w:jc w:val="center"/>
            </w:pPr>
            <w:r>
              <w:t>Последняя (дата, адрес)</w:t>
            </w:r>
          </w:p>
        </w:tc>
        <w:tc>
          <w:tcPr>
            <w:tcW w:w="737" w:type="dxa"/>
          </w:tcPr>
          <w:p w:rsidR="00A47853" w:rsidRDefault="00A47853">
            <w:pPr>
              <w:pStyle w:val="ConsPlusNormal"/>
              <w:jc w:val="center"/>
            </w:pPr>
            <w:r>
              <w:t>Общий</w:t>
            </w:r>
          </w:p>
        </w:tc>
        <w:tc>
          <w:tcPr>
            <w:tcW w:w="1020" w:type="dxa"/>
          </w:tcPr>
          <w:p w:rsidR="00A47853" w:rsidRDefault="00A47853">
            <w:pPr>
              <w:pStyle w:val="ConsPlusNormal"/>
              <w:jc w:val="center"/>
            </w:pPr>
            <w:r>
              <w:t>Педагогический</w:t>
            </w:r>
          </w:p>
        </w:tc>
        <w:tc>
          <w:tcPr>
            <w:tcW w:w="1077" w:type="dxa"/>
          </w:tcPr>
          <w:p w:rsidR="00A47853" w:rsidRDefault="00A47853">
            <w:pPr>
              <w:pStyle w:val="ConsPlusNormal"/>
              <w:jc w:val="center"/>
            </w:pPr>
            <w:r>
              <w:t>В данном учебном заведении</w:t>
            </w:r>
          </w:p>
        </w:tc>
        <w:tc>
          <w:tcPr>
            <w:tcW w:w="1020" w:type="dxa"/>
            <w:vMerge/>
          </w:tcPr>
          <w:p w:rsidR="00A47853" w:rsidRDefault="00A47853"/>
        </w:tc>
        <w:tc>
          <w:tcPr>
            <w:tcW w:w="907" w:type="dxa"/>
            <w:vMerge/>
          </w:tcPr>
          <w:p w:rsidR="00A47853" w:rsidRDefault="00A47853"/>
        </w:tc>
      </w:tr>
      <w:tr w:rsidR="00A47853">
        <w:tc>
          <w:tcPr>
            <w:tcW w:w="454" w:type="dxa"/>
          </w:tcPr>
          <w:p w:rsidR="00A47853" w:rsidRDefault="00A47853">
            <w:pPr>
              <w:pStyle w:val="ConsPlusNormal"/>
              <w:jc w:val="center"/>
            </w:pPr>
            <w:r>
              <w:t>1</w:t>
            </w:r>
          </w:p>
        </w:tc>
        <w:tc>
          <w:tcPr>
            <w:tcW w:w="1134" w:type="dxa"/>
          </w:tcPr>
          <w:p w:rsidR="00A47853" w:rsidRDefault="00A47853">
            <w:pPr>
              <w:pStyle w:val="ConsPlusNormal"/>
              <w:jc w:val="center"/>
            </w:pPr>
            <w:r>
              <w:t>2</w:t>
            </w:r>
          </w:p>
        </w:tc>
        <w:tc>
          <w:tcPr>
            <w:tcW w:w="907" w:type="dxa"/>
          </w:tcPr>
          <w:p w:rsidR="00A47853" w:rsidRDefault="00A47853">
            <w:pPr>
              <w:pStyle w:val="ConsPlusNormal"/>
              <w:jc w:val="center"/>
            </w:pPr>
            <w:r>
              <w:t>3</w:t>
            </w:r>
          </w:p>
        </w:tc>
        <w:tc>
          <w:tcPr>
            <w:tcW w:w="907" w:type="dxa"/>
          </w:tcPr>
          <w:p w:rsidR="00A47853" w:rsidRDefault="00A47853">
            <w:pPr>
              <w:pStyle w:val="ConsPlusNormal"/>
              <w:jc w:val="center"/>
            </w:pPr>
            <w:r>
              <w:t>4</w:t>
            </w:r>
          </w:p>
        </w:tc>
        <w:tc>
          <w:tcPr>
            <w:tcW w:w="964" w:type="dxa"/>
          </w:tcPr>
          <w:p w:rsidR="00A47853" w:rsidRDefault="00A47853">
            <w:pPr>
              <w:pStyle w:val="ConsPlusNormal"/>
              <w:jc w:val="center"/>
            </w:pPr>
            <w:r>
              <w:t>5</w:t>
            </w:r>
          </w:p>
        </w:tc>
        <w:tc>
          <w:tcPr>
            <w:tcW w:w="1133" w:type="dxa"/>
          </w:tcPr>
          <w:p w:rsidR="00A47853" w:rsidRDefault="00A47853">
            <w:pPr>
              <w:pStyle w:val="ConsPlusNormal"/>
              <w:jc w:val="center"/>
            </w:pPr>
            <w:r>
              <w:t>6</w:t>
            </w:r>
          </w:p>
        </w:tc>
        <w:tc>
          <w:tcPr>
            <w:tcW w:w="1133" w:type="dxa"/>
          </w:tcPr>
          <w:p w:rsidR="00A47853" w:rsidRDefault="00A47853">
            <w:pPr>
              <w:pStyle w:val="ConsPlusNormal"/>
              <w:jc w:val="center"/>
            </w:pPr>
            <w:r>
              <w:t>7</w:t>
            </w:r>
          </w:p>
        </w:tc>
        <w:tc>
          <w:tcPr>
            <w:tcW w:w="1134" w:type="dxa"/>
          </w:tcPr>
          <w:p w:rsidR="00A47853" w:rsidRDefault="00A47853">
            <w:pPr>
              <w:pStyle w:val="ConsPlusNormal"/>
              <w:jc w:val="center"/>
            </w:pPr>
            <w:r>
              <w:t>8</w:t>
            </w:r>
          </w:p>
        </w:tc>
        <w:tc>
          <w:tcPr>
            <w:tcW w:w="1077" w:type="dxa"/>
          </w:tcPr>
          <w:p w:rsidR="00A47853" w:rsidRDefault="00A47853">
            <w:pPr>
              <w:pStyle w:val="ConsPlusNormal"/>
              <w:jc w:val="center"/>
            </w:pPr>
            <w:r>
              <w:t>9</w:t>
            </w:r>
          </w:p>
        </w:tc>
        <w:tc>
          <w:tcPr>
            <w:tcW w:w="737" w:type="dxa"/>
          </w:tcPr>
          <w:p w:rsidR="00A47853" w:rsidRDefault="00A47853">
            <w:pPr>
              <w:pStyle w:val="ConsPlusNormal"/>
              <w:jc w:val="center"/>
            </w:pPr>
            <w:r>
              <w:t>10</w:t>
            </w:r>
          </w:p>
        </w:tc>
        <w:tc>
          <w:tcPr>
            <w:tcW w:w="1020" w:type="dxa"/>
          </w:tcPr>
          <w:p w:rsidR="00A47853" w:rsidRDefault="00A47853">
            <w:pPr>
              <w:pStyle w:val="ConsPlusNormal"/>
              <w:jc w:val="center"/>
            </w:pPr>
            <w:r>
              <w:t>11</w:t>
            </w:r>
          </w:p>
        </w:tc>
        <w:tc>
          <w:tcPr>
            <w:tcW w:w="1077" w:type="dxa"/>
          </w:tcPr>
          <w:p w:rsidR="00A47853" w:rsidRDefault="00A47853">
            <w:pPr>
              <w:pStyle w:val="ConsPlusNormal"/>
              <w:jc w:val="center"/>
            </w:pPr>
            <w:r>
              <w:t>12</w:t>
            </w:r>
          </w:p>
        </w:tc>
        <w:tc>
          <w:tcPr>
            <w:tcW w:w="1020" w:type="dxa"/>
          </w:tcPr>
          <w:p w:rsidR="00A47853" w:rsidRDefault="00A47853">
            <w:pPr>
              <w:pStyle w:val="ConsPlusNormal"/>
              <w:jc w:val="center"/>
            </w:pPr>
            <w:r>
              <w:t>13</w:t>
            </w:r>
          </w:p>
        </w:tc>
        <w:tc>
          <w:tcPr>
            <w:tcW w:w="907" w:type="dxa"/>
          </w:tcPr>
          <w:p w:rsidR="00A47853" w:rsidRDefault="00A47853">
            <w:pPr>
              <w:pStyle w:val="ConsPlusNormal"/>
              <w:jc w:val="center"/>
            </w:pPr>
            <w:r>
              <w:t>14</w:t>
            </w:r>
          </w:p>
        </w:tc>
      </w:tr>
    </w:tbl>
    <w:p w:rsidR="00A47853" w:rsidRDefault="00A47853">
      <w:pPr>
        <w:pStyle w:val="ConsPlusNormal"/>
        <w:jc w:val="both"/>
      </w:pPr>
    </w:p>
    <w:p w:rsidR="00A47853" w:rsidRDefault="00A47853">
      <w:pPr>
        <w:pStyle w:val="ConsPlusNonformat"/>
        <w:jc w:val="both"/>
      </w:pPr>
      <w:r>
        <w:t>Учредитель(ли) или руководитель образовательной организации 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подпись (Фамилия, инициалы)</w:t>
      </w:r>
    </w:p>
    <w:p w:rsidR="00A47853" w:rsidRDefault="00A47853">
      <w:pPr>
        <w:pStyle w:val="ConsPlusNonformat"/>
        <w:jc w:val="both"/>
      </w:pPr>
    </w:p>
    <w:p w:rsidR="00A47853" w:rsidRDefault="00A47853">
      <w:pPr>
        <w:pStyle w:val="ConsPlusNonformat"/>
        <w:jc w:val="both"/>
      </w:pPr>
      <w:r>
        <w:t>"___" _____________ 20__ г.</w:t>
      </w:r>
    </w:p>
    <w:p w:rsidR="00A47853" w:rsidRDefault="00A47853">
      <w:pPr>
        <w:sectPr w:rsidR="00A47853">
          <w:pgSz w:w="16838" w:h="11905" w:orient="landscape"/>
          <w:pgMar w:top="1701" w:right="1134" w:bottom="850" w:left="1134" w:header="0" w:footer="0" w:gutter="0"/>
          <w:cols w:space="720"/>
        </w:sectPr>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9</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rmal"/>
        <w:jc w:val="center"/>
      </w:pPr>
      <w:bookmarkStart w:id="17" w:name="P819"/>
      <w:bookmarkEnd w:id="17"/>
      <w:r>
        <w:t>Сведения об учебно-материальной базе</w:t>
      </w:r>
    </w:p>
    <w:p w:rsidR="00A47853" w:rsidRDefault="00A47853">
      <w:pPr>
        <w:pStyle w:val="ConsPlusNormal"/>
        <w:jc w:val="center"/>
      </w:pPr>
      <w:r>
        <w:t>для теоретического обучения</w:t>
      </w:r>
    </w:p>
    <w:p w:rsidR="00A47853" w:rsidRDefault="00A478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2295"/>
        <w:gridCol w:w="2295"/>
        <w:gridCol w:w="2665"/>
      </w:tblGrid>
      <w:tr w:rsidR="00A47853">
        <w:tc>
          <w:tcPr>
            <w:tcW w:w="1814" w:type="dxa"/>
          </w:tcPr>
          <w:p w:rsidR="00A47853" w:rsidRDefault="00A47853">
            <w:pPr>
              <w:pStyle w:val="ConsPlusNormal"/>
              <w:jc w:val="center"/>
            </w:pPr>
            <w:r>
              <w:t>Профессия (специальность)</w:t>
            </w:r>
          </w:p>
        </w:tc>
        <w:tc>
          <w:tcPr>
            <w:tcW w:w="2295" w:type="dxa"/>
          </w:tcPr>
          <w:p w:rsidR="00A47853" w:rsidRDefault="00A47853">
            <w:pPr>
              <w:pStyle w:val="ConsPlusNormal"/>
              <w:jc w:val="center"/>
            </w:pPr>
            <w:r>
              <w:t>Требуется учебных кабинетов, лабораторий (перечислить каких)</w:t>
            </w:r>
          </w:p>
        </w:tc>
        <w:tc>
          <w:tcPr>
            <w:tcW w:w="2295" w:type="dxa"/>
          </w:tcPr>
          <w:p w:rsidR="00A47853" w:rsidRDefault="00A47853">
            <w:pPr>
              <w:pStyle w:val="ConsPlusNormal"/>
              <w:jc w:val="center"/>
            </w:pPr>
            <w:r>
              <w:t>Имеется учебных кабинетов, лабораторий (перечислить каких)</w:t>
            </w:r>
          </w:p>
        </w:tc>
        <w:tc>
          <w:tcPr>
            <w:tcW w:w="2665" w:type="dxa"/>
          </w:tcPr>
          <w:p w:rsidR="00A47853" w:rsidRDefault="00A47853">
            <w:pPr>
              <w:pStyle w:val="ConsPlusNormal"/>
              <w:jc w:val="center"/>
            </w:pPr>
            <w:r>
              <w:t>Процент оснащенности (по каждому указанному учебному заведению)</w:t>
            </w:r>
          </w:p>
        </w:tc>
      </w:tr>
      <w:tr w:rsidR="00A47853">
        <w:tc>
          <w:tcPr>
            <w:tcW w:w="1814" w:type="dxa"/>
          </w:tcPr>
          <w:p w:rsidR="00A47853" w:rsidRDefault="00A47853">
            <w:pPr>
              <w:pStyle w:val="ConsPlusNormal"/>
              <w:jc w:val="center"/>
            </w:pPr>
            <w:r>
              <w:t>1</w:t>
            </w:r>
          </w:p>
        </w:tc>
        <w:tc>
          <w:tcPr>
            <w:tcW w:w="2295" w:type="dxa"/>
          </w:tcPr>
          <w:p w:rsidR="00A47853" w:rsidRDefault="00A47853">
            <w:pPr>
              <w:pStyle w:val="ConsPlusNormal"/>
              <w:jc w:val="center"/>
            </w:pPr>
            <w:r>
              <w:t>2</w:t>
            </w:r>
          </w:p>
        </w:tc>
        <w:tc>
          <w:tcPr>
            <w:tcW w:w="2295" w:type="dxa"/>
          </w:tcPr>
          <w:p w:rsidR="00A47853" w:rsidRDefault="00A47853">
            <w:pPr>
              <w:pStyle w:val="ConsPlusNormal"/>
              <w:jc w:val="center"/>
            </w:pPr>
            <w:r>
              <w:t>3</w:t>
            </w:r>
          </w:p>
        </w:tc>
        <w:tc>
          <w:tcPr>
            <w:tcW w:w="2665" w:type="dxa"/>
          </w:tcPr>
          <w:p w:rsidR="00A47853" w:rsidRDefault="00A47853">
            <w:pPr>
              <w:pStyle w:val="ConsPlusNormal"/>
              <w:jc w:val="center"/>
            </w:pPr>
            <w:r>
              <w:t>4</w:t>
            </w:r>
          </w:p>
        </w:tc>
      </w:tr>
      <w:tr w:rsidR="00A47853">
        <w:tc>
          <w:tcPr>
            <w:tcW w:w="1814" w:type="dxa"/>
          </w:tcPr>
          <w:p w:rsidR="00A47853" w:rsidRDefault="00A47853">
            <w:pPr>
              <w:pStyle w:val="ConsPlusNormal"/>
            </w:pPr>
          </w:p>
        </w:tc>
        <w:tc>
          <w:tcPr>
            <w:tcW w:w="2295" w:type="dxa"/>
          </w:tcPr>
          <w:p w:rsidR="00A47853" w:rsidRDefault="00A47853">
            <w:pPr>
              <w:pStyle w:val="ConsPlusNormal"/>
            </w:pPr>
          </w:p>
        </w:tc>
        <w:tc>
          <w:tcPr>
            <w:tcW w:w="2295" w:type="dxa"/>
          </w:tcPr>
          <w:p w:rsidR="00A47853" w:rsidRDefault="00A47853">
            <w:pPr>
              <w:pStyle w:val="ConsPlusNormal"/>
            </w:pPr>
          </w:p>
        </w:tc>
        <w:tc>
          <w:tcPr>
            <w:tcW w:w="2665" w:type="dxa"/>
          </w:tcPr>
          <w:p w:rsidR="00A47853" w:rsidRDefault="00A47853">
            <w:pPr>
              <w:pStyle w:val="ConsPlusNormal"/>
            </w:pPr>
          </w:p>
        </w:tc>
      </w:tr>
    </w:tbl>
    <w:p w:rsidR="00A47853" w:rsidRDefault="00A47853">
      <w:pPr>
        <w:pStyle w:val="ConsPlusNormal"/>
        <w:jc w:val="both"/>
      </w:pPr>
    </w:p>
    <w:p w:rsidR="00A47853" w:rsidRDefault="00A47853">
      <w:pPr>
        <w:pStyle w:val="ConsPlusNonformat"/>
        <w:jc w:val="both"/>
      </w:pPr>
      <w:r>
        <w:t>Учредитель(ли) или руководитель образовательной организации 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подпись (Фамилия, инициалы)</w:t>
      </w:r>
    </w:p>
    <w:p w:rsidR="00A47853" w:rsidRDefault="00A47853">
      <w:pPr>
        <w:pStyle w:val="ConsPlusNonformat"/>
        <w:jc w:val="both"/>
      </w:pPr>
    </w:p>
    <w:p w:rsidR="00A47853" w:rsidRDefault="00A47853">
      <w:pPr>
        <w:pStyle w:val="ConsPlusNonformat"/>
        <w:jc w:val="both"/>
      </w:pPr>
      <w:r>
        <w:t>"___" _____________ 20__ г.</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10</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rmal"/>
        <w:jc w:val="center"/>
      </w:pPr>
      <w:bookmarkStart w:id="18" w:name="P856"/>
      <w:bookmarkEnd w:id="18"/>
      <w:r>
        <w:t>Сведения об учебно-материальной базе</w:t>
      </w:r>
    </w:p>
    <w:p w:rsidR="00A47853" w:rsidRDefault="00A47853">
      <w:pPr>
        <w:pStyle w:val="ConsPlusNormal"/>
        <w:jc w:val="center"/>
      </w:pPr>
      <w:r>
        <w:t>для производственного обучения</w:t>
      </w:r>
    </w:p>
    <w:p w:rsidR="00A47853" w:rsidRDefault="00A478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2550"/>
        <w:gridCol w:w="2550"/>
        <w:gridCol w:w="2154"/>
      </w:tblGrid>
      <w:tr w:rsidR="00A47853">
        <w:tc>
          <w:tcPr>
            <w:tcW w:w="1814" w:type="dxa"/>
          </w:tcPr>
          <w:p w:rsidR="00A47853" w:rsidRDefault="00A47853">
            <w:pPr>
              <w:pStyle w:val="ConsPlusNormal"/>
              <w:jc w:val="center"/>
            </w:pPr>
            <w:r>
              <w:t xml:space="preserve">Профессия </w:t>
            </w:r>
            <w:r>
              <w:lastRenderedPageBreak/>
              <w:t>(специальность)</w:t>
            </w:r>
          </w:p>
        </w:tc>
        <w:tc>
          <w:tcPr>
            <w:tcW w:w="2550" w:type="dxa"/>
          </w:tcPr>
          <w:p w:rsidR="00A47853" w:rsidRDefault="00A47853">
            <w:pPr>
              <w:pStyle w:val="ConsPlusNormal"/>
              <w:jc w:val="center"/>
            </w:pPr>
            <w:r>
              <w:lastRenderedPageBreak/>
              <w:t xml:space="preserve">Требуется мастерских, </w:t>
            </w:r>
            <w:r>
              <w:lastRenderedPageBreak/>
              <w:t>учебных самоходных машин (перечислить какие)</w:t>
            </w:r>
          </w:p>
        </w:tc>
        <w:tc>
          <w:tcPr>
            <w:tcW w:w="2550" w:type="dxa"/>
          </w:tcPr>
          <w:p w:rsidR="00A47853" w:rsidRDefault="00A47853">
            <w:pPr>
              <w:pStyle w:val="ConsPlusNormal"/>
              <w:jc w:val="center"/>
            </w:pPr>
            <w:r>
              <w:lastRenderedPageBreak/>
              <w:t xml:space="preserve">Имеется мастерских, </w:t>
            </w:r>
            <w:r>
              <w:lastRenderedPageBreak/>
              <w:t>учебных самоходных машин (перечислить какие)</w:t>
            </w:r>
          </w:p>
        </w:tc>
        <w:tc>
          <w:tcPr>
            <w:tcW w:w="2154" w:type="dxa"/>
          </w:tcPr>
          <w:p w:rsidR="00A47853" w:rsidRDefault="00A47853">
            <w:pPr>
              <w:pStyle w:val="ConsPlusNormal"/>
              <w:jc w:val="center"/>
            </w:pPr>
            <w:r>
              <w:lastRenderedPageBreak/>
              <w:t xml:space="preserve">Процент </w:t>
            </w:r>
            <w:r>
              <w:lastRenderedPageBreak/>
              <w:t>оснащенности (по каждой мастерской)</w:t>
            </w:r>
          </w:p>
        </w:tc>
      </w:tr>
      <w:tr w:rsidR="00A47853">
        <w:tc>
          <w:tcPr>
            <w:tcW w:w="1814" w:type="dxa"/>
          </w:tcPr>
          <w:p w:rsidR="00A47853" w:rsidRDefault="00A47853">
            <w:pPr>
              <w:pStyle w:val="ConsPlusNormal"/>
              <w:jc w:val="center"/>
            </w:pPr>
            <w:r>
              <w:lastRenderedPageBreak/>
              <w:t>1</w:t>
            </w:r>
          </w:p>
        </w:tc>
        <w:tc>
          <w:tcPr>
            <w:tcW w:w="2550" w:type="dxa"/>
          </w:tcPr>
          <w:p w:rsidR="00A47853" w:rsidRDefault="00A47853">
            <w:pPr>
              <w:pStyle w:val="ConsPlusNormal"/>
              <w:jc w:val="center"/>
            </w:pPr>
            <w:r>
              <w:t>2</w:t>
            </w:r>
          </w:p>
        </w:tc>
        <w:tc>
          <w:tcPr>
            <w:tcW w:w="2550" w:type="dxa"/>
          </w:tcPr>
          <w:p w:rsidR="00A47853" w:rsidRDefault="00A47853">
            <w:pPr>
              <w:pStyle w:val="ConsPlusNormal"/>
              <w:jc w:val="center"/>
            </w:pPr>
            <w:r>
              <w:t>3</w:t>
            </w:r>
          </w:p>
        </w:tc>
        <w:tc>
          <w:tcPr>
            <w:tcW w:w="2154" w:type="dxa"/>
          </w:tcPr>
          <w:p w:rsidR="00A47853" w:rsidRDefault="00A47853">
            <w:pPr>
              <w:pStyle w:val="ConsPlusNormal"/>
              <w:jc w:val="center"/>
            </w:pPr>
            <w:r>
              <w:t>4</w:t>
            </w:r>
          </w:p>
        </w:tc>
      </w:tr>
      <w:tr w:rsidR="00A47853">
        <w:tc>
          <w:tcPr>
            <w:tcW w:w="1814" w:type="dxa"/>
          </w:tcPr>
          <w:p w:rsidR="00A47853" w:rsidRDefault="00A47853">
            <w:pPr>
              <w:pStyle w:val="ConsPlusNormal"/>
            </w:pPr>
          </w:p>
        </w:tc>
        <w:tc>
          <w:tcPr>
            <w:tcW w:w="2550" w:type="dxa"/>
          </w:tcPr>
          <w:p w:rsidR="00A47853" w:rsidRDefault="00A47853">
            <w:pPr>
              <w:pStyle w:val="ConsPlusNormal"/>
            </w:pPr>
          </w:p>
        </w:tc>
        <w:tc>
          <w:tcPr>
            <w:tcW w:w="2550" w:type="dxa"/>
          </w:tcPr>
          <w:p w:rsidR="00A47853" w:rsidRDefault="00A47853">
            <w:pPr>
              <w:pStyle w:val="ConsPlusNormal"/>
            </w:pPr>
          </w:p>
        </w:tc>
        <w:tc>
          <w:tcPr>
            <w:tcW w:w="2154" w:type="dxa"/>
          </w:tcPr>
          <w:p w:rsidR="00A47853" w:rsidRDefault="00A47853">
            <w:pPr>
              <w:pStyle w:val="ConsPlusNormal"/>
            </w:pPr>
          </w:p>
        </w:tc>
      </w:tr>
    </w:tbl>
    <w:p w:rsidR="00A47853" w:rsidRDefault="00A47853">
      <w:pPr>
        <w:pStyle w:val="ConsPlusNormal"/>
        <w:jc w:val="both"/>
      </w:pPr>
    </w:p>
    <w:p w:rsidR="00A47853" w:rsidRDefault="00A47853">
      <w:pPr>
        <w:pStyle w:val="ConsPlusNonformat"/>
        <w:jc w:val="both"/>
      </w:pPr>
      <w:r>
        <w:t>Учредитель(ли) или руководитель образовательной организации 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подпись (Фамилия, инициалы)</w:t>
      </w:r>
    </w:p>
    <w:p w:rsidR="00A47853" w:rsidRDefault="00A47853">
      <w:pPr>
        <w:pStyle w:val="ConsPlusNonformat"/>
        <w:jc w:val="both"/>
      </w:pPr>
    </w:p>
    <w:p w:rsidR="00A47853" w:rsidRDefault="00A47853">
      <w:pPr>
        <w:pStyle w:val="ConsPlusNonformat"/>
        <w:jc w:val="both"/>
      </w:pPr>
      <w:r>
        <w:t>"___" _____________ 20__ г.</w:t>
      </w: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11</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rmal"/>
        <w:jc w:val="center"/>
      </w:pPr>
      <w:bookmarkStart w:id="19" w:name="P893"/>
      <w:bookmarkEnd w:id="19"/>
      <w:r>
        <w:t>Журнал регистрации заявлений</w:t>
      </w:r>
    </w:p>
    <w:p w:rsidR="00A47853" w:rsidRDefault="00A478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417"/>
        <w:gridCol w:w="1814"/>
        <w:gridCol w:w="1701"/>
        <w:gridCol w:w="1020"/>
      </w:tblGrid>
      <w:tr w:rsidR="00A47853">
        <w:tc>
          <w:tcPr>
            <w:tcW w:w="1814" w:type="dxa"/>
          </w:tcPr>
          <w:p w:rsidR="00A47853" w:rsidRDefault="00A47853">
            <w:pPr>
              <w:pStyle w:val="ConsPlusNormal"/>
              <w:jc w:val="center"/>
            </w:pPr>
            <w:r>
              <w:t>Регистрационный номер, дата регистрации</w:t>
            </w:r>
          </w:p>
        </w:tc>
        <w:tc>
          <w:tcPr>
            <w:tcW w:w="1304" w:type="dxa"/>
          </w:tcPr>
          <w:p w:rsidR="00A47853" w:rsidRDefault="00A47853">
            <w:pPr>
              <w:pStyle w:val="ConsPlusNormal"/>
              <w:jc w:val="center"/>
            </w:pPr>
            <w:r>
              <w:t>Ф.И.О. заявителя, почтовый адрес, телефон</w:t>
            </w:r>
          </w:p>
        </w:tc>
        <w:tc>
          <w:tcPr>
            <w:tcW w:w="1417" w:type="dxa"/>
          </w:tcPr>
          <w:p w:rsidR="00A47853" w:rsidRDefault="00A47853">
            <w:pPr>
              <w:pStyle w:val="ConsPlusNormal"/>
              <w:jc w:val="center"/>
            </w:pPr>
            <w:r>
              <w:t>Краткое содержание обращения</w:t>
            </w:r>
          </w:p>
        </w:tc>
        <w:tc>
          <w:tcPr>
            <w:tcW w:w="1814" w:type="dxa"/>
          </w:tcPr>
          <w:p w:rsidR="00A47853" w:rsidRDefault="00A47853">
            <w:pPr>
              <w:pStyle w:val="ConsPlusNormal"/>
              <w:jc w:val="center"/>
            </w:pPr>
            <w:r>
              <w:t>Ответственный исполнитель, роспись за получение, дата получения</w:t>
            </w:r>
          </w:p>
        </w:tc>
        <w:tc>
          <w:tcPr>
            <w:tcW w:w="1701" w:type="dxa"/>
          </w:tcPr>
          <w:p w:rsidR="00A47853" w:rsidRDefault="00A47853">
            <w:pPr>
              <w:pStyle w:val="ConsPlusNormal"/>
              <w:jc w:val="center"/>
            </w:pPr>
            <w:r>
              <w:t>Результат рассмотрения, исходящий номер, дата направления ответа заявителю</w:t>
            </w:r>
          </w:p>
        </w:tc>
        <w:tc>
          <w:tcPr>
            <w:tcW w:w="1020" w:type="dxa"/>
          </w:tcPr>
          <w:p w:rsidR="00A47853" w:rsidRDefault="00A47853">
            <w:pPr>
              <w:pStyle w:val="ConsPlusNormal"/>
              <w:jc w:val="center"/>
            </w:pPr>
            <w:r>
              <w:t>Примечание</w:t>
            </w:r>
          </w:p>
        </w:tc>
      </w:tr>
      <w:tr w:rsidR="00A47853">
        <w:tc>
          <w:tcPr>
            <w:tcW w:w="1814" w:type="dxa"/>
          </w:tcPr>
          <w:p w:rsidR="00A47853" w:rsidRDefault="00A47853">
            <w:pPr>
              <w:pStyle w:val="ConsPlusNormal"/>
            </w:pPr>
          </w:p>
        </w:tc>
        <w:tc>
          <w:tcPr>
            <w:tcW w:w="1304" w:type="dxa"/>
          </w:tcPr>
          <w:p w:rsidR="00A47853" w:rsidRDefault="00A47853">
            <w:pPr>
              <w:pStyle w:val="ConsPlusNormal"/>
            </w:pPr>
          </w:p>
        </w:tc>
        <w:tc>
          <w:tcPr>
            <w:tcW w:w="1417" w:type="dxa"/>
          </w:tcPr>
          <w:p w:rsidR="00A47853" w:rsidRDefault="00A47853">
            <w:pPr>
              <w:pStyle w:val="ConsPlusNormal"/>
            </w:pPr>
          </w:p>
        </w:tc>
        <w:tc>
          <w:tcPr>
            <w:tcW w:w="1814" w:type="dxa"/>
          </w:tcPr>
          <w:p w:rsidR="00A47853" w:rsidRDefault="00A47853">
            <w:pPr>
              <w:pStyle w:val="ConsPlusNormal"/>
            </w:pPr>
          </w:p>
        </w:tc>
        <w:tc>
          <w:tcPr>
            <w:tcW w:w="1701" w:type="dxa"/>
          </w:tcPr>
          <w:p w:rsidR="00A47853" w:rsidRDefault="00A47853">
            <w:pPr>
              <w:pStyle w:val="ConsPlusNormal"/>
            </w:pPr>
          </w:p>
        </w:tc>
        <w:tc>
          <w:tcPr>
            <w:tcW w:w="1020" w:type="dxa"/>
          </w:tcPr>
          <w:p w:rsidR="00A47853" w:rsidRDefault="00A47853">
            <w:pPr>
              <w:pStyle w:val="ConsPlusNormal"/>
            </w:pPr>
          </w:p>
        </w:tc>
      </w:tr>
    </w:tbl>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both"/>
      </w:pPr>
    </w:p>
    <w:p w:rsidR="00A47853" w:rsidRDefault="00A47853">
      <w:pPr>
        <w:pStyle w:val="ConsPlusNormal"/>
        <w:jc w:val="right"/>
        <w:outlineLvl w:val="1"/>
      </w:pPr>
      <w:r>
        <w:t>Приложение N 12</w:t>
      </w:r>
    </w:p>
    <w:p w:rsidR="00A47853" w:rsidRDefault="00A47853">
      <w:pPr>
        <w:pStyle w:val="ConsPlusNormal"/>
        <w:jc w:val="right"/>
      </w:pPr>
      <w:r>
        <w:t>к Административному регламенту</w:t>
      </w:r>
    </w:p>
    <w:p w:rsidR="00A47853" w:rsidRDefault="00A47853">
      <w:pPr>
        <w:pStyle w:val="ConsPlusNormal"/>
        <w:jc w:val="right"/>
      </w:pPr>
      <w:r>
        <w:t>департамента агропромышленного</w:t>
      </w:r>
    </w:p>
    <w:p w:rsidR="00A47853" w:rsidRDefault="00A47853">
      <w:pPr>
        <w:pStyle w:val="ConsPlusNormal"/>
        <w:jc w:val="right"/>
      </w:pPr>
      <w:r>
        <w:t>комплекса Костромской области</w:t>
      </w:r>
    </w:p>
    <w:p w:rsidR="00A47853" w:rsidRDefault="00A47853">
      <w:pPr>
        <w:pStyle w:val="ConsPlusNormal"/>
        <w:jc w:val="right"/>
      </w:pPr>
      <w:r>
        <w:t>предоставления государственной услуги</w:t>
      </w:r>
    </w:p>
    <w:p w:rsidR="00A47853" w:rsidRDefault="00A47853">
      <w:pPr>
        <w:pStyle w:val="ConsPlusNormal"/>
        <w:jc w:val="right"/>
      </w:pPr>
      <w:r>
        <w:t>"Выдача образовательным организациям</w:t>
      </w:r>
    </w:p>
    <w:p w:rsidR="00A47853" w:rsidRDefault="00A47853">
      <w:pPr>
        <w:pStyle w:val="ConsPlusNormal"/>
        <w:jc w:val="right"/>
      </w:pPr>
      <w:r>
        <w:t>обязательных свидетельств</w:t>
      </w:r>
    </w:p>
    <w:p w:rsidR="00A47853" w:rsidRDefault="00A47853">
      <w:pPr>
        <w:pStyle w:val="ConsPlusNormal"/>
        <w:jc w:val="right"/>
      </w:pPr>
      <w:r>
        <w:t>о соответствии требованиям</w:t>
      </w:r>
    </w:p>
    <w:p w:rsidR="00A47853" w:rsidRDefault="00A47853">
      <w:pPr>
        <w:pStyle w:val="ConsPlusNormal"/>
        <w:jc w:val="right"/>
      </w:pPr>
      <w:r>
        <w:lastRenderedPageBreak/>
        <w:t>оборудования и оснащенности</w:t>
      </w:r>
    </w:p>
    <w:p w:rsidR="00A47853" w:rsidRDefault="00A47853">
      <w:pPr>
        <w:pStyle w:val="ConsPlusNormal"/>
        <w:jc w:val="right"/>
      </w:pPr>
      <w:r>
        <w:t>образовательного процесса"</w:t>
      </w:r>
    </w:p>
    <w:p w:rsidR="00A47853" w:rsidRDefault="00A47853">
      <w:pPr>
        <w:pStyle w:val="ConsPlusNormal"/>
        <w:jc w:val="both"/>
      </w:pPr>
    </w:p>
    <w:p w:rsidR="00A47853" w:rsidRDefault="00A47853">
      <w:pPr>
        <w:pStyle w:val="ConsPlusNonformat"/>
        <w:jc w:val="both"/>
      </w:pPr>
      <w:bookmarkStart w:id="20" w:name="P923"/>
      <w:bookmarkEnd w:id="20"/>
      <w:r>
        <w:t xml:space="preserve">                                ЗАКЛЮЧЕНИЕ</w:t>
      </w:r>
    </w:p>
    <w:p w:rsidR="00A47853" w:rsidRDefault="00A47853">
      <w:pPr>
        <w:pStyle w:val="ConsPlusNonformat"/>
        <w:jc w:val="both"/>
      </w:pPr>
    </w:p>
    <w:p w:rsidR="00A47853" w:rsidRDefault="00A47853">
      <w:pPr>
        <w:pStyle w:val="ConsPlusNonformat"/>
        <w:jc w:val="both"/>
      </w:pPr>
      <w:r>
        <w:t xml:space="preserve">    На    основании   анализа   представленных   документов,   обследования</w:t>
      </w:r>
    </w:p>
    <w:p w:rsidR="00A47853" w:rsidRDefault="00A47853">
      <w:pPr>
        <w:pStyle w:val="ConsPlusNonformat"/>
        <w:jc w:val="both"/>
      </w:pPr>
      <w:r>
        <w:t>материальной базы и средств обеспечения учебного процесса _________________</w:t>
      </w:r>
    </w:p>
    <w:p w:rsidR="00A47853" w:rsidRDefault="00A47853">
      <w:pPr>
        <w:pStyle w:val="ConsPlusNonformat"/>
        <w:jc w:val="both"/>
      </w:pPr>
      <w:r>
        <w:t>___________________________________________________________________________</w:t>
      </w:r>
    </w:p>
    <w:p w:rsidR="00A47853" w:rsidRDefault="00A47853">
      <w:pPr>
        <w:pStyle w:val="ConsPlusNonformat"/>
        <w:jc w:val="both"/>
      </w:pPr>
      <w:r>
        <w:t xml:space="preserve">                 наименование образовательной организации</w:t>
      </w:r>
    </w:p>
    <w:p w:rsidR="00A47853" w:rsidRDefault="00A47853">
      <w:pPr>
        <w:pStyle w:val="ConsPlusNonformat"/>
        <w:jc w:val="both"/>
      </w:pPr>
      <w:r>
        <w:t>располагает  необходимыми  условиями для оказания  образовательных услуг по</w:t>
      </w:r>
    </w:p>
    <w:p w:rsidR="00A47853" w:rsidRDefault="00A47853">
      <w:pPr>
        <w:pStyle w:val="ConsPlusNonformat"/>
        <w:jc w:val="both"/>
      </w:pPr>
      <w:r>
        <w:t>заявленным  профессиям  и  специальностям  и  может  иметь  государственную</w:t>
      </w:r>
    </w:p>
    <w:p w:rsidR="00A47853" w:rsidRDefault="00A47853">
      <w:pPr>
        <w:pStyle w:val="ConsPlusNonformat"/>
        <w:jc w:val="both"/>
      </w:pPr>
      <w:r>
        <w:t>аккредитацию,  лицензию  на  право  ведения образовательной деятельности на</w:t>
      </w:r>
    </w:p>
    <w:p w:rsidR="00A47853" w:rsidRDefault="00A47853">
      <w:pPr>
        <w:pStyle w:val="ConsPlusNonformat"/>
        <w:jc w:val="both"/>
      </w:pPr>
      <w:r>
        <w:t>________ лет (ненужное зачеркнуть).</w:t>
      </w:r>
    </w:p>
    <w:p w:rsidR="00A47853" w:rsidRDefault="00A47853">
      <w:pPr>
        <w:pStyle w:val="ConsPlusNonformat"/>
        <w:jc w:val="both"/>
      </w:pPr>
    </w:p>
    <w:p w:rsidR="00A47853" w:rsidRDefault="00A47853">
      <w:pPr>
        <w:pStyle w:val="ConsPlusNonformat"/>
        <w:jc w:val="both"/>
      </w:pPr>
      <w:r>
        <w:t>Главный государственный</w:t>
      </w:r>
    </w:p>
    <w:p w:rsidR="00A47853" w:rsidRDefault="00A47853">
      <w:pPr>
        <w:pStyle w:val="ConsPlusNonformat"/>
        <w:jc w:val="both"/>
      </w:pPr>
      <w:r>
        <w:t>инженер - инспектор гостехнадзора ___________ _____________________________</w:t>
      </w:r>
    </w:p>
    <w:p w:rsidR="00A47853" w:rsidRDefault="00A47853">
      <w:pPr>
        <w:pStyle w:val="ConsPlusNonformat"/>
        <w:jc w:val="both"/>
      </w:pPr>
      <w:r>
        <w:t xml:space="preserve">                                    подпись               Ф.И.О.</w:t>
      </w:r>
    </w:p>
    <w:p w:rsidR="00A47853" w:rsidRDefault="00A47853">
      <w:pPr>
        <w:pStyle w:val="ConsPlusNonformat"/>
        <w:jc w:val="both"/>
      </w:pPr>
    </w:p>
    <w:p w:rsidR="00A47853" w:rsidRDefault="00A47853">
      <w:pPr>
        <w:pStyle w:val="ConsPlusNonformat"/>
        <w:jc w:val="both"/>
      </w:pPr>
      <w:r>
        <w:t>"___" _____________ 20__ г.</w:t>
      </w:r>
    </w:p>
    <w:p w:rsidR="00A47853" w:rsidRDefault="00A47853">
      <w:pPr>
        <w:pStyle w:val="ConsPlusNonformat"/>
        <w:jc w:val="both"/>
      </w:pPr>
    </w:p>
    <w:p w:rsidR="00A47853" w:rsidRDefault="00A47853">
      <w:pPr>
        <w:pStyle w:val="ConsPlusNonformat"/>
        <w:jc w:val="both"/>
      </w:pPr>
      <w:r>
        <w:t>С  настоящим  Заключением  ознакомлен и согласен (не согласен) руководитель</w:t>
      </w:r>
    </w:p>
    <w:p w:rsidR="00A47853" w:rsidRDefault="00A47853">
      <w:pPr>
        <w:pStyle w:val="ConsPlusNonformat"/>
        <w:jc w:val="both"/>
      </w:pPr>
      <w:r>
        <w:t>образовательного учреждения</w:t>
      </w:r>
    </w:p>
    <w:p w:rsidR="00A47853" w:rsidRDefault="00A47853">
      <w:pPr>
        <w:pStyle w:val="ConsPlusNonformat"/>
        <w:jc w:val="both"/>
      </w:pPr>
      <w:r>
        <w:t>___________ ______________________________________ "___" __________ 20__ г.</w:t>
      </w:r>
    </w:p>
    <w:p w:rsidR="00A47853" w:rsidRDefault="00A47853">
      <w:pPr>
        <w:pStyle w:val="ConsPlusNonformat"/>
        <w:jc w:val="both"/>
      </w:pPr>
      <w:r>
        <w:t xml:space="preserve">  подпись                   Ф.И.О.</w:t>
      </w:r>
    </w:p>
    <w:p w:rsidR="00A47853" w:rsidRDefault="00A47853">
      <w:pPr>
        <w:pStyle w:val="ConsPlusNormal"/>
        <w:jc w:val="both"/>
      </w:pPr>
    </w:p>
    <w:p w:rsidR="00A47853" w:rsidRDefault="00A47853">
      <w:pPr>
        <w:pStyle w:val="ConsPlusNormal"/>
        <w:jc w:val="both"/>
      </w:pPr>
    </w:p>
    <w:p w:rsidR="00A47853" w:rsidRDefault="00A47853">
      <w:pPr>
        <w:pStyle w:val="ConsPlusNormal"/>
        <w:pBdr>
          <w:top w:val="single" w:sz="6" w:space="0" w:color="auto"/>
        </w:pBdr>
        <w:spacing w:before="100" w:after="100"/>
        <w:jc w:val="both"/>
        <w:rPr>
          <w:sz w:val="2"/>
          <w:szCs w:val="2"/>
        </w:rPr>
      </w:pPr>
    </w:p>
    <w:p w:rsidR="00FA2B85" w:rsidRDefault="00FA2B85"/>
    <w:sectPr w:rsidR="00FA2B85" w:rsidSect="008E7D7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7853"/>
    <w:rsid w:val="00A47853"/>
    <w:rsid w:val="00FA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8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8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8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8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8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8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4A0EAFF248EDE6ABC5FB20356ABBC31DA123B595AB9C3E410C6D5AF9BEBF6E0B56D726DE5EEE7C6B0B4E6F25151ADDBAC4F85C538091F25C153s6r6N" TargetMode="External"/><Relationship Id="rId13" Type="http://schemas.openxmlformats.org/officeDocument/2006/relationships/hyperlink" Target="consultantplus://offline/ref=AC04A0EAFF248EDE6ABC5FB20356ABBC31DA123B5657B2C5E410C6D5AF9BEBF6E0B56D726DE5EEE7C6B5B7E4F25151ADDBAC4F85C538091F25C153s6r6N" TargetMode="External"/><Relationship Id="rId18" Type="http://schemas.openxmlformats.org/officeDocument/2006/relationships/hyperlink" Target="consultantplus://offline/ref=AC04A0EAFF248EDE6ABC41BF153AF7B737D24C3F5052B096B04F9D88F892E1A1A7FA343029E8EEE4CFBBE1B4BD500DEB87BF4C8CC53B0900s2rEN" TargetMode="External"/><Relationship Id="rId26" Type="http://schemas.openxmlformats.org/officeDocument/2006/relationships/hyperlink" Target="consultantplus://offline/ref=AC04A0EAFF248EDE6ABC5FB20356ABBC31DA123B5851BCC2E910C6D5AF9BEBF6E0B56D726DE5EEE7C6B0BCE0F25151ADDBAC4F85C538091F25C153s6r6N" TargetMode="External"/><Relationship Id="rId3" Type="http://schemas.openxmlformats.org/officeDocument/2006/relationships/webSettings" Target="webSettings.xml"/><Relationship Id="rId21" Type="http://schemas.openxmlformats.org/officeDocument/2006/relationships/hyperlink" Target="consultantplus://offline/ref=AC04A0EAFF248EDE6ABC41BF153AF7B735D945375951B096B04F9D88F892E1A1A7FA343029E8EFE5C1BBE1B4BD500DEB87BF4C8CC53B0900s2rEN" TargetMode="External"/><Relationship Id="rId7" Type="http://schemas.openxmlformats.org/officeDocument/2006/relationships/hyperlink" Target="consultantplus://offline/ref=AC04A0EAFF248EDE6ABC5FB20356ABBC31DA123B5456B9C0E910C6D5AF9BEBF6E0B56D606DBDE2E5CFAEB4E5E70700E8s8r7N" TargetMode="External"/><Relationship Id="rId12" Type="http://schemas.openxmlformats.org/officeDocument/2006/relationships/hyperlink" Target="consultantplus://offline/ref=AC04A0EAFF248EDE6ABC5FB20356ABBC31DA123B5754BCC3E410C6D5AF9BEBF6E0B56D606DBDE2E5CFAEB4E5E70700E8s8r7N" TargetMode="External"/><Relationship Id="rId17" Type="http://schemas.openxmlformats.org/officeDocument/2006/relationships/hyperlink" Target="consultantplus://offline/ref=AC04A0EAFF248EDE6ABC41BF153AF7B737D14C3E595AB096B04F9D88F892E1A1A7FA34332CE3BBB682E5B8E7F01B01E990A34D8DsDr2N" TargetMode="External"/><Relationship Id="rId25" Type="http://schemas.openxmlformats.org/officeDocument/2006/relationships/hyperlink" Target="consultantplus://offline/ref=AC04A0EAFF248EDE6ABC41BF153AF7B736D94831545AB096B04F9D88F892E1A1A7FA343029E8E6E0CFBBE1B4BD500DEB87BF4C8CC53B0900s2rEN" TargetMode="External"/><Relationship Id="rId2" Type="http://schemas.openxmlformats.org/officeDocument/2006/relationships/settings" Target="settings.xml"/><Relationship Id="rId16" Type="http://schemas.openxmlformats.org/officeDocument/2006/relationships/hyperlink" Target="consultantplus://offline/ref=AC04A0EAFF248EDE6ABC41BF153AF7B737D34E3E5857B096B04F9D88F892E1A1A7FA34302DECEFEC92E1F1B0F40709F78FA1538EDB38s0r0N" TargetMode="External"/><Relationship Id="rId20" Type="http://schemas.openxmlformats.org/officeDocument/2006/relationships/hyperlink" Target="consultantplus://offline/ref=AC04A0EAFF248EDE6ABC41BF153AF7B737D24C375657B096B04F9D88F892E1A1A7FA343029E9EDE7CEBBE1B4BD500DEB87BF4C8CC53B0900s2rEN" TargetMode="External"/><Relationship Id="rId29" Type="http://schemas.openxmlformats.org/officeDocument/2006/relationships/hyperlink" Target="consultantplus://offline/ref=99F31F94626D802B30DF41DFE84E579DDD394FC56F9A57BD99A975A20E73CCF6CE1CB1317733CC0DE466D39A25CF4452t5r6N" TargetMode="External"/><Relationship Id="rId1" Type="http://schemas.openxmlformats.org/officeDocument/2006/relationships/styles" Target="styles.xml"/><Relationship Id="rId6" Type="http://schemas.openxmlformats.org/officeDocument/2006/relationships/hyperlink" Target="consultantplus://offline/ref=AC04A0EAFF248EDE6ABC5FB20356ABBC31DA123B5656BBC1E510C6D5AF9BEBF6E0B56D606DBDE2E5CFAEB4E5E70700E8s8r7N" TargetMode="External"/><Relationship Id="rId11" Type="http://schemas.openxmlformats.org/officeDocument/2006/relationships/hyperlink" Target="consultantplus://offline/ref=AC04A0EAFF248EDE6ABC5FB20356ABBC31DA123B5755B8C0E910C6D5AF9BEBF6E0B56D606DBDE2E5CFAEB4E5E70700E8s8r7N" TargetMode="External"/><Relationship Id="rId24" Type="http://schemas.openxmlformats.org/officeDocument/2006/relationships/hyperlink" Target="consultantplus://offline/ref=AC04A0EAFF248EDE6ABC5FB20356ABBC31DA123B5850B2C5E410C6D5AF9BEBF6E0B56D726DE5EEE7C6B1BDECF25151ADDBAC4F85C538091F25C153s6r6N" TargetMode="External"/><Relationship Id="rId32" Type="http://schemas.openxmlformats.org/officeDocument/2006/relationships/theme" Target="theme/theme1.xml"/><Relationship Id="rId5" Type="http://schemas.openxmlformats.org/officeDocument/2006/relationships/hyperlink" Target="consultantplus://offline/ref=AC04A0EAFF248EDE6ABC5FB20356ABBC31DA123B5850B2C5E410C6D5AF9BEBF6E0B56D726DE5EEE7C6B0B5E3F25151ADDBAC4F85C538091F25C153s6r6N" TargetMode="External"/><Relationship Id="rId15" Type="http://schemas.openxmlformats.org/officeDocument/2006/relationships/hyperlink" Target="consultantplus://offline/ref=AC04A0EAFF248EDE6ABC41BF153AF7B737D34A335850B096B04F9D88F892E1A1A7FA34302DEDEEE6CDE4E4A1AC0802E090A04D92D93908s0r8N" TargetMode="External"/><Relationship Id="rId23" Type="http://schemas.openxmlformats.org/officeDocument/2006/relationships/hyperlink" Target="consultantplus://offline/ref=AC04A0EAFF248EDE6ABC41BF153AF7B735D44C345852B096B04F9D88F892E1A1A7FA343029E8EFE6C7BBE1B4BD500DEB87BF4C8CC53B0900s2rEN" TargetMode="External"/><Relationship Id="rId28" Type="http://schemas.openxmlformats.org/officeDocument/2006/relationships/hyperlink" Target="consultantplus://offline/ref=99F31F94626D802B30DF5FD2FE220B96DB3010CD649959EBC7F62EFF597AC6A18953E862326ECA5BBC3C879739C45A525FE4A0B43Et2r3N" TargetMode="External"/><Relationship Id="rId10" Type="http://schemas.openxmlformats.org/officeDocument/2006/relationships/hyperlink" Target="consultantplus://offline/ref=AC04A0EAFF248EDE6ABC5FB20356ABBC31DA123B595AB9C3E810C6D5AF9BEBF6E0B56D726DE5EEE7C6B0B1E3F25151ADDBAC4F85C538091F25C153s6r6N" TargetMode="External"/><Relationship Id="rId19" Type="http://schemas.openxmlformats.org/officeDocument/2006/relationships/hyperlink" Target="consultantplus://offline/ref=AC04A0EAFF248EDE6ABC41BF153AF7B737D34D335351B096B04F9D88F892E1A1A7FA343029E8EFEEC2BBE1B4BD500DEB87BF4C8CC53B0900s2rEN"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C04A0EAFF248EDE6ABC5FB20356ABBC31DA123B595AB9C3EF10C6D5AF9BEBF6E0B56D726DE5EEE7C6B1B5E0F25151ADDBAC4F85C538091F25C153s6r6N" TargetMode="External"/><Relationship Id="rId14" Type="http://schemas.openxmlformats.org/officeDocument/2006/relationships/hyperlink" Target="consultantplus://offline/ref=AC04A0EAFF248EDE6ABC41BF153AF7B737D34C325450B096B04F9D88F892E1A1A7FA343028EEE7EC92E1F1B0F40709F78FA1538EDB38s0r0N" TargetMode="External"/><Relationship Id="rId22" Type="http://schemas.openxmlformats.org/officeDocument/2006/relationships/hyperlink" Target="consultantplus://offline/ref=AC04A0EAFF248EDE6ABC41BF153AF7B735D945375950B096B04F9D88F892E1A1A7FA343029E8EFE7CEBBE1B4BD500DEB87BF4C8CC53B0900s2rEN" TargetMode="External"/><Relationship Id="rId27" Type="http://schemas.openxmlformats.org/officeDocument/2006/relationships/hyperlink" Target="consultantplus://offline/ref=99F31F94626D802B30DF5FD2FE220B96DB3017CD6F9859EBC7F62EFF597AC6A18953E8613763C00EE62C83DE6EC0465A41FBA2AA3D2A3CtEr9N" TargetMode="External"/><Relationship Id="rId30" Type="http://schemas.openxmlformats.org/officeDocument/2006/relationships/hyperlink" Target="consultantplus://offline/ref=99F31F94626D802B30DF41DFE84E579DDD394FC56F9A57BC9AA975A20E73CCF6CE1CB123776BC00FED7AD49A309915170AF7A0BD212B3DFEEEB045t0r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12311</Words>
  <Characters>70175</Characters>
  <Application>Microsoft Office Word</Application>
  <DocSecurity>0</DocSecurity>
  <Lines>584</Lines>
  <Paragraphs>164</Paragraphs>
  <ScaleCrop>false</ScaleCrop>
  <Company>RePack by SPecialiST</Company>
  <LinksUpToDate>false</LinksUpToDate>
  <CharactersWithSpaces>82322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andrianychevaiu</dc:creator>
  <cp:keywords/>
  <dc:description/>
  <cp:lastModifiedBy>andrianychevaiu</cp:lastModifiedBy>
  <cp:revision>1</cp:revision>
  <dcterms:created xsi:type="dcterms:W3CDTF">2019-10-29T13:43:00Z</dcterms:created>
  <dcterms:modified xsi:type="dcterms:W3CDTF">2019-10-29T13:43:00Z</dcterms:modified>
</cp:coreProperties>
</file>